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F8" w:rsidRPr="00331913" w:rsidRDefault="00A6186C">
      <w:pPr>
        <w:rPr>
          <w:rFonts w:ascii="Times New Roman" w:hAnsi="Times New Roman" w:cs="Times New Roman"/>
          <w:b/>
          <w:sz w:val="24"/>
          <w:szCs w:val="24"/>
        </w:rPr>
      </w:pPr>
      <w:r w:rsidRPr="001069EC">
        <w:rPr>
          <w:rFonts w:ascii="Times New Roman" w:eastAsia="Times New Roman" w:hAnsi="Times New Roman" w:cs="Times New Roman"/>
          <w:noProof/>
          <w:color w:val="0000FF"/>
          <w:sz w:val="24"/>
          <w:szCs w:val="24"/>
        </w:rPr>
        <w:drawing>
          <wp:inline distT="0" distB="0" distL="0" distR="0" wp14:anchorId="6FAEA3AB" wp14:editId="19C9D2C1">
            <wp:extent cx="861060" cy="861060"/>
            <wp:effectExtent l="19050" t="0" r="0" b="0"/>
            <wp:docPr id="1" name="Picture 1" descr="De bonnes raisons pour partir étudier en Australie">
              <a:hlinkClick xmlns:a="http://schemas.openxmlformats.org/drawingml/2006/main" r:id="rId8" tooltip="&quot;De bonnes raisons pour partir étudier en Austral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onnes raisons pour partir étudier en Australie">
                      <a:hlinkClick r:id="rId8" tooltip="&quot;De bonnes raisons pour partir étudier en Australie&quot;"/>
                    </pic:cNvPr>
                    <pic:cNvPicPr>
                      <a:picLocks noChangeAspect="1" noChangeArrowheads="1"/>
                    </pic:cNvPicPr>
                  </pic:nvPicPr>
                  <pic:blipFill>
                    <a:blip r:embed="rId9"/>
                    <a:srcRect/>
                    <a:stretch>
                      <a:fillRect/>
                    </a:stretch>
                  </pic:blipFill>
                  <pic:spPr bwMode="auto">
                    <a:xfrm>
                      <a:off x="0" y="0"/>
                      <a:ext cx="861060" cy="861060"/>
                    </a:xfrm>
                    <a:prstGeom prst="rect">
                      <a:avLst/>
                    </a:prstGeom>
                    <a:noFill/>
                    <a:ln w="9525">
                      <a:noFill/>
                      <a:miter lim="800000"/>
                      <a:headEnd/>
                      <a:tailEnd/>
                    </a:ln>
                  </pic:spPr>
                </pic:pic>
              </a:graphicData>
            </a:graphic>
          </wp:inline>
        </w:drawing>
      </w:r>
      <w:r w:rsidR="00331913">
        <w:t xml:space="preserve">   </w:t>
      </w:r>
      <w:r w:rsidR="00331913">
        <w:rPr>
          <w:rFonts w:ascii="Times New Roman" w:hAnsi="Times New Roman" w:cs="Times New Roman"/>
          <w:i/>
          <w:sz w:val="24"/>
          <w:szCs w:val="24"/>
        </w:rPr>
        <w:t>Read each section twice, with a 30 second pause between readings.</w:t>
      </w:r>
      <w:r w:rsidR="00331913">
        <w:rPr>
          <w:rFonts w:ascii="Times New Roman" w:hAnsi="Times New Roman" w:cs="Times New Roman"/>
          <w:b/>
          <w:sz w:val="24"/>
          <w:szCs w:val="24"/>
        </w:rPr>
        <w:t xml:space="preserve"> Male voice</w:t>
      </w:r>
      <w:bookmarkStart w:id="0" w:name="_GoBack"/>
      <w:bookmarkEnd w:id="0"/>
    </w:p>
    <w:p w:rsidR="00A6186C" w:rsidRPr="009D12DE" w:rsidRDefault="00436F97" w:rsidP="00A6186C">
      <w:pPr>
        <w:pBdr>
          <w:bottom w:val="single" w:sz="6" w:space="9" w:color="E7E7E8"/>
        </w:pBdr>
        <w:spacing w:before="45" w:after="45" w:line="240" w:lineRule="auto"/>
        <w:ind w:left="855" w:right="375"/>
        <w:outlineLvl w:val="2"/>
        <w:rPr>
          <w:rFonts w:ascii="Times New Roman" w:eastAsia="Times New Roman" w:hAnsi="Times New Roman" w:cs="Times New Roman"/>
          <w:b/>
          <w:bCs/>
          <w:color w:val="333333"/>
          <w:sz w:val="28"/>
          <w:szCs w:val="28"/>
          <w:lang w:val="fr-FR" w:eastAsia="en-AU"/>
        </w:rPr>
      </w:pPr>
      <w:hyperlink r:id="rId10" w:tooltip="De bonnes raisons pour partir étudier en Australie" w:history="1">
        <w:r w:rsidR="00A6186C" w:rsidRPr="009D12DE">
          <w:rPr>
            <w:rFonts w:ascii="Times New Roman" w:eastAsia="Times New Roman" w:hAnsi="Times New Roman" w:cs="Times New Roman"/>
            <w:b/>
            <w:bCs/>
            <w:color w:val="DA1315"/>
            <w:sz w:val="28"/>
            <w:szCs w:val="28"/>
            <w:lang w:val="fr-FR" w:eastAsia="en-AU"/>
          </w:rPr>
          <w:t>De bonnes raisons pour partir étudier en Australie</w:t>
        </w:r>
      </w:hyperlink>
    </w:p>
    <w:p w:rsidR="00A6186C" w:rsidRPr="00185CF8" w:rsidRDefault="00436F97" w:rsidP="00A6186C">
      <w:pPr>
        <w:rPr>
          <w:rFonts w:ascii="Times New Roman" w:eastAsia="Times New Roman" w:hAnsi="Times New Roman" w:cs="Times New Roman"/>
          <w:b/>
          <w:color w:val="FF0000"/>
          <w:sz w:val="32"/>
          <w:szCs w:val="32"/>
          <w:lang w:val="fr-FR" w:eastAsia="en-AU"/>
        </w:rPr>
      </w:pPr>
      <w:hyperlink r:id="rId11" w:tooltip="De bonnes raisons pour partir étudier en Australie" w:history="1">
        <w:r w:rsidR="00A6186C" w:rsidRPr="001069EC">
          <w:rPr>
            <w:rFonts w:ascii="Times New Roman" w:eastAsia="Times New Roman" w:hAnsi="Times New Roman" w:cs="Times New Roman"/>
            <w:color w:val="333333"/>
            <w:sz w:val="24"/>
            <w:szCs w:val="24"/>
            <w:lang w:val="fr-FR" w:eastAsia="en-AU"/>
          </w:rPr>
          <w:t xml:space="preserve">Chaque année, 5 000 jeunes Français effectuent un séjour d’études en Australie. </w:t>
        </w:r>
        <w:r w:rsidR="00A6186C" w:rsidRPr="00B84088">
          <w:rPr>
            <w:rFonts w:ascii="Times New Roman" w:eastAsia="Times New Roman" w:hAnsi="Times New Roman" w:cs="Times New Roman"/>
            <w:color w:val="333333"/>
            <w:sz w:val="24"/>
            <w:szCs w:val="24"/>
            <w:lang w:val="fr-FR"/>
          </w:rPr>
          <w:t xml:space="preserve">Si 80 % d’entre eux viennent </w:t>
        </w:r>
        <w:r w:rsidR="00A6186C">
          <w:rPr>
            <w:rFonts w:ascii="Times New Roman" w:eastAsia="Times New Roman" w:hAnsi="Times New Roman" w:cs="Times New Roman"/>
            <w:color w:val="333333"/>
            <w:sz w:val="24"/>
            <w:szCs w:val="24"/>
            <w:lang w:val="fr-FR"/>
          </w:rPr>
          <w:t xml:space="preserve">en échanges, </w:t>
        </w:r>
        <w:r w:rsidR="00A6186C" w:rsidRPr="00B84088">
          <w:rPr>
            <w:rFonts w:ascii="Times New Roman" w:eastAsia="Times New Roman" w:hAnsi="Times New Roman" w:cs="Times New Roman"/>
            <w:color w:val="333333"/>
            <w:sz w:val="24"/>
            <w:szCs w:val="24"/>
            <w:lang w:val="fr-FR"/>
          </w:rPr>
          <w:t>certains s’inscrivent de façon autonome, afin de suivre un cursus complet.</w:t>
        </w:r>
        <w:r w:rsidR="00A6186C">
          <w:rPr>
            <w:rFonts w:ascii="Times New Roman" w:eastAsia="Times New Roman" w:hAnsi="Times New Roman" w:cs="Times New Roman"/>
            <w:color w:val="333333"/>
            <w:sz w:val="24"/>
            <w:szCs w:val="24"/>
            <w:lang w:val="fr-FR"/>
          </w:rPr>
          <w:t xml:space="preserve">  </w:t>
        </w:r>
      </w:hyperlink>
      <w:r w:rsidR="00185CF8" w:rsidRPr="00185CF8">
        <w:rPr>
          <w:rFonts w:ascii="Bodoni MT Black" w:eastAsia="Times New Roman" w:hAnsi="Bodoni MT Black" w:cs="Times New Roman"/>
          <w:b/>
          <w:color w:val="FF0000"/>
          <w:sz w:val="32"/>
          <w:szCs w:val="32"/>
          <w:lang w:val="fr-FR"/>
        </w:rPr>
        <w:t>//</w:t>
      </w:r>
    </w:p>
    <w:p w:rsidR="00A6186C" w:rsidRDefault="00A6186C" w:rsidP="00A6186C">
      <w:pPr>
        <w:spacing w:line="240" w:lineRule="auto"/>
        <w:rPr>
          <w:rFonts w:ascii="Times New Roman" w:eastAsia="Times New Roman" w:hAnsi="Times New Roman" w:cs="Times New Roman"/>
          <w:color w:val="333333"/>
          <w:sz w:val="24"/>
          <w:szCs w:val="24"/>
          <w:lang w:val="fr-FR"/>
        </w:rPr>
      </w:pPr>
      <w:r w:rsidRPr="004453DB">
        <w:rPr>
          <w:rFonts w:ascii="Times New Roman" w:eastAsia="Times New Roman" w:hAnsi="Times New Roman" w:cs="Times New Roman"/>
          <w:b/>
          <w:color w:val="CC0000"/>
          <w:kern w:val="36"/>
          <w:sz w:val="28"/>
          <w:szCs w:val="28"/>
          <w:lang w:val="fr-FR"/>
        </w:rPr>
        <w:t>Partir étudier en Australie</w:t>
      </w:r>
    </w:p>
    <w:p w:rsidR="00A6186C" w:rsidRPr="00D1739D" w:rsidRDefault="00A6186C" w:rsidP="00D1739D">
      <w:pPr>
        <w:rPr>
          <w:rFonts w:ascii="Times New Roman" w:eastAsia="Times New Roman" w:hAnsi="Times New Roman" w:cs="Times New Roman"/>
          <w:b/>
          <w:color w:val="FF0000"/>
          <w:sz w:val="32"/>
          <w:szCs w:val="32"/>
          <w:lang w:val="fr-FR" w:eastAsia="en-AU"/>
        </w:rPr>
      </w:pPr>
      <w:r w:rsidRPr="00D81E35">
        <w:rPr>
          <w:rFonts w:ascii="Times New Roman" w:eastAsia="Times New Roman" w:hAnsi="Times New Roman" w:cs="Times New Roman"/>
          <w:color w:val="333333"/>
          <w:sz w:val="24"/>
          <w:szCs w:val="24"/>
          <w:lang w:val="fr-FR"/>
        </w:rPr>
        <w:t>Les méthodes pédagogiques des universités australiennes vous sur</w:t>
      </w:r>
      <w:r w:rsidR="00F03404">
        <w:rPr>
          <w:rFonts w:ascii="Times New Roman" w:eastAsia="Times New Roman" w:hAnsi="Times New Roman" w:cs="Times New Roman"/>
          <w:color w:val="333333"/>
          <w:sz w:val="24"/>
          <w:szCs w:val="24"/>
          <w:lang w:val="fr-FR"/>
        </w:rPr>
        <w:t>prendront. En classe, les étudiants</w:t>
      </w:r>
      <w:r w:rsidRPr="00D81E35">
        <w:rPr>
          <w:rFonts w:ascii="Times New Roman" w:eastAsia="Times New Roman" w:hAnsi="Times New Roman" w:cs="Times New Roman"/>
          <w:color w:val="333333"/>
          <w:sz w:val="24"/>
          <w:szCs w:val="24"/>
          <w:lang w:val="fr-FR"/>
        </w:rPr>
        <w:t xml:space="preserve"> participent beaucoup plus qu’en France, et sont sollicités en permanence pour exprimer leu</w:t>
      </w:r>
      <w:r w:rsidR="003205D8">
        <w:rPr>
          <w:rFonts w:ascii="Times New Roman" w:eastAsia="Times New Roman" w:hAnsi="Times New Roman" w:cs="Times New Roman"/>
          <w:color w:val="333333"/>
          <w:sz w:val="24"/>
          <w:szCs w:val="24"/>
          <w:lang w:val="fr-FR"/>
        </w:rPr>
        <w:t>r avis, ce qui n’est pas souvent le cas dans l’Hexagone</w:t>
      </w:r>
      <w:r w:rsidRPr="00D81E35">
        <w:rPr>
          <w:rFonts w:ascii="Times New Roman" w:eastAsia="Times New Roman" w:hAnsi="Times New Roman" w:cs="Times New Roman"/>
          <w:color w:val="333333"/>
          <w:sz w:val="24"/>
          <w:szCs w:val="24"/>
          <w:lang w:val="fr-FR"/>
        </w:rPr>
        <w:t xml:space="preserve">. </w:t>
      </w:r>
      <w:r w:rsidR="003205D8">
        <w:rPr>
          <w:rFonts w:ascii="Times New Roman" w:eastAsia="Times New Roman" w:hAnsi="Times New Roman" w:cs="Times New Roman"/>
          <w:color w:val="333333"/>
          <w:sz w:val="24"/>
          <w:szCs w:val="24"/>
          <w:lang w:val="fr-FR"/>
        </w:rPr>
        <w:t xml:space="preserve">Bien que les professeurs français s’intéressent à certains étudiants, leur collègues </w:t>
      </w:r>
      <w:r w:rsidR="00F03404">
        <w:rPr>
          <w:rFonts w:ascii="Times New Roman" w:eastAsia="Times New Roman" w:hAnsi="Times New Roman" w:cs="Times New Roman"/>
          <w:color w:val="333333"/>
          <w:sz w:val="24"/>
          <w:szCs w:val="24"/>
          <w:lang w:val="fr-FR"/>
        </w:rPr>
        <w:t>des antipodes</w:t>
      </w:r>
      <w:r w:rsidR="003205D8">
        <w:rPr>
          <w:rFonts w:ascii="Times New Roman" w:eastAsia="Times New Roman" w:hAnsi="Times New Roman" w:cs="Times New Roman"/>
          <w:color w:val="333333"/>
          <w:sz w:val="24"/>
          <w:szCs w:val="24"/>
          <w:lang w:val="fr-FR"/>
        </w:rPr>
        <w:t xml:space="preserve"> sont plus</w:t>
      </w:r>
      <w:r w:rsidR="00F03404">
        <w:rPr>
          <w:rFonts w:ascii="Times New Roman" w:eastAsia="Times New Roman" w:hAnsi="Times New Roman" w:cs="Times New Roman"/>
          <w:color w:val="333333"/>
          <w:sz w:val="24"/>
          <w:szCs w:val="24"/>
          <w:lang w:val="fr-FR"/>
        </w:rPr>
        <w:t xml:space="preserve"> proches des étudiants</w:t>
      </w:r>
      <w:r w:rsidRPr="00D81E35">
        <w:rPr>
          <w:rFonts w:ascii="Times New Roman" w:eastAsia="Times New Roman" w:hAnsi="Times New Roman" w:cs="Times New Roman"/>
          <w:color w:val="333333"/>
          <w:sz w:val="24"/>
          <w:szCs w:val="24"/>
          <w:lang w:val="fr-FR"/>
        </w:rPr>
        <w:t xml:space="preserve">, tandis que les travaux collectifs </w:t>
      </w:r>
      <w:r w:rsidR="00F03404">
        <w:rPr>
          <w:rFonts w:ascii="Times New Roman" w:eastAsia="Times New Roman" w:hAnsi="Times New Roman" w:cs="Times New Roman"/>
          <w:color w:val="333333"/>
          <w:sz w:val="24"/>
          <w:szCs w:val="24"/>
          <w:lang w:val="fr-FR"/>
        </w:rPr>
        <w:t xml:space="preserve">y </w:t>
      </w:r>
      <w:r w:rsidRPr="00D81E35">
        <w:rPr>
          <w:rFonts w:ascii="Times New Roman" w:eastAsia="Times New Roman" w:hAnsi="Times New Roman" w:cs="Times New Roman"/>
          <w:color w:val="333333"/>
          <w:sz w:val="24"/>
          <w:szCs w:val="24"/>
          <w:lang w:val="fr-FR"/>
        </w:rPr>
        <w:t xml:space="preserve">sont privilégiés. </w:t>
      </w:r>
      <w:r w:rsidR="00D1739D" w:rsidRPr="00185CF8">
        <w:rPr>
          <w:rFonts w:ascii="Bodoni MT Black" w:eastAsia="Times New Roman" w:hAnsi="Bodoni MT Black" w:cs="Times New Roman"/>
          <w:b/>
          <w:color w:val="FF0000"/>
          <w:sz w:val="32"/>
          <w:szCs w:val="32"/>
          <w:lang w:val="fr-FR"/>
        </w:rPr>
        <w:t>//</w:t>
      </w:r>
      <w:r w:rsidRPr="00D81E35">
        <w:rPr>
          <w:rFonts w:ascii="Times New Roman" w:eastAsia="Times New Roman" w:hAnsi="Times New Roman" w:cs="Times New Roman"/>
          <w:color w:val="333333"/>
          <w:sz w:val="24"/>
          <w:szCs w:val="24"/>
          <w:lang w:val="fr-FR"/>
        </w:rPr>
        <w:br/>
      </w:r>
      <w:r w:rsidRPr="00D81E35">
        <w:rPr>
          <w:rFonts w:ascii="Times New Roman" w:eastAsia="Times New Roman" w:hAnsi="Times New Roman" w:cs="Times New Roman"/>
          <w:color w:val="333333"/>
          <w:sz w:val="24"/>
          <w:szCs w:val="24"/>
          <w:lang w:val="fr-FR"/>
        </w:rPr>
        <w:br/>
        <w:t xml:space="preserve">Quant au système d’examen, il est également différent : pas de partiels, mais un </w:t>
      </w:r>
      <w:r w:rsidRPr="00D81E35">
        <w:rPr>
          <w:rFonts w:ascii="Times New Roman" w:eastAsia="Times New Roman" w:hAnsi="Times New Roman" w:cs="Times New Roman"/>
          <w:b/>
          <w:bCs/>
          <w:color w:val="333333"/>
          <w:sz w:val="24"/>
          <w:szCs w:val="24"/>
          <w:lang w:val="fr-FR"/>
        </w:rPr>
        <w:t>contrôle continu</w:t>
      </w:r>
      <w:r w:rsidRPr="00D81E35">
        <w:rPr>
          <w:rFonts w:ascii="Times New Roman" w:eastAsia="Times New Roman" w:hAnsi="Times New Roman" w:cs="Times New Roman"/>
          <w:color w:val="333333"/>
          <w:sz w:val="24"/>
          <w:szCs w:val="24"/>
          <w:lang w:val="fr-FR"/>
        </w:rPr>
        <w:t xml:space="preserve">. Des </w:t>
      </w:r>
      <w:r w:rsidR="003A0288">
        <w:rPr>
          <w:rFonts w:ascii="Times New Roman" w:eastAsia="Times New Roman" w:hAnsi="Times New Roman" w:cs="Times New Roman"/>
          <w:color w:val="333333"/>
          <w:sz w:val="24"/>
          <w:szCs w:val="24"/>
          <w:lang w:val="fr-FR"/>
        </w:rPr>
        <w:t xml:space="preserve">travaux de réflexion </w:t>
      </w:r>
      <w:r w:rsidRPr="00D81E35">
        <w:rPr>
          <w:rFonts w:ascii="Times New Roman" w:eastAsia="Times New Roman" w:hAnsi="Times New Roman" w:cs="Times New Roman"/>
          <w:color w:val="333333"/>
          <w:sz w:val="24"/>
          <w:szCs w:val="24"/>
          <w:lang w:val="fr-FR"/>
        </w:rPr>
        <w:t>individuels ou de groupe sont à rendre très régulièrement. Quant aux notes, elles sont données sous la forme de pourcentages.</w:t>
      </w:r>
      <w:r w:rsidR="00D1739D">
        <w:rPr>
          <w:rFonts w:ascii="Times New Roman" w:eastAsia="Times New Roman" w:hAnsi="Times New Roman" w:cs="Times New Roman"/>
          <w:color w:val="333333"/>
          <w:sz w:val="24"/>
          <w:szCs w:val="24"/>
          <w:lang w:val="fr-FR"/>
        </w:rPr>
        <w:t xml:space="preserve"> </w:t>
      </w:r>
      <w:r w:rsidR="00D1739D" w:rsidRPr="00185CF8">
        <w:rPr>
          <w:rFonts w:ascii="Bodoni MT Black" w:eastAsia="Times New Roman" w:hAnsi="Bodoni MT Black" w:cs="Times New Roman"/>
          <w:b/>
          <w:color w:val="FF0000"/>
          <w:sz w:val="32"/>
          <w:szCs w:val="32"/>
          <w:lang w:val="fr-FR"/>
        </w:rPr>
        <w:t>//</w:t>
      </w:r>
    </w:p>
    <w:p w:rsidR="00A6186C" w:rsidRPr="00964A92" w:rsidRDefault="00A6186C" w:rsidP="00A6186C">
      <w:pPr>
        <w:spacing w:before="100" w:beforeAutospacing="1" w:after="100" w:afterAutospacing="1" w:line="240" w:lineRule="auto"/>
        <w:outlineLvl w:val="1"/>
        <w:rPr>
          <w:rFonts w:ascii="Times New Roman" w:eastAsia="Times New Roman" w:hAnsi="Times New Roman" w:cs="Times New Roman"/>
          <w:b/>
          <w:color w:val="CC0000"/>
          <w:kern w:val="36"/>
          <w:sz w:val="28"/>
          <w:szCs w:val="28"/>
          <w:lang w:val="fr-FR"/>
        </w:rPr>
      </w:pPr>
      <w:r w:rsidRPr="00964A92">
        <w:rPr>
          <w:rFonts w:ascii="Times New Roman" w:eastAsia="Times New Roman" w:hAnsi="Times New Roman" w:cs="Times New Roman"/>
          <w:b/>
          <w:color w:val="CC0000"/>
          <w:kern w:val="36"/>
          <w:sz w:val="28"/>
          <w:szCs w:val="28"/>
          <w:lang w:val="fr-FR"/>
        </w:rPr>
        <w:t xml:space="preserve">Témoignage Australie - Boris, 23 ans </w:t>
      </w:r>
    </w:p>
    <w:p w:rsidR="00A6186C" w:rsidRDefault="00A6186C" w:rsidP="00A6186C">
      <w:pPr>
        <w:spacing w:after="0" w:line="240" w:lineRule="auto"/>
        <w:rPr>
          <w:rFonts w:ascii="Times New Roman" w:eastAsia="Times New Roman" w:hAnsi="Times New Roman" w:cs="Times New Roman"/>
          <w:color w:val="333333"/>
          <w:sz w:val="24"/>
          <w:szCs w:val="24"/>
          <w:lang w:val="fr-FR"/>
        </w:rPr>
      </w:pPr>
      <w:r>
        <w:rPr>
          <w:rFonts w:ascii="Times New Roman" w:eastAsia="Times New Roman" w:hAnsi="Times New Roman" w:cs="Times New Roman"/>
          <w:color w:val="333333"/>
          <w:sz w:val="24"/>
          <w:szCs w:val="24"/>
          <w:lang w:val="fr-FR"/>
        </w:rPr>
        <w:t>Boris,</w:t>
      </w:r>
      <w:r w:rsidRPr="00482900">
        <w:rPr>
          <w:rFonts w:ascii="Times New Roman" w:eastAsia="Times New Roman" w:hAnsi="Times New Roman" w:cs="Times New Roman"/>
          <w:color w:val="333333"/>
          <w:sz w:val="24"/>
          <w:szCs w:val="24"/>
          <w:lang w:val="fr-FR"/>
        </w:rPr>
        <w:t xml:space="preserve"> a </w:t>
      </w:r>
      <w:r>
        <w:rPr>
          <w:rFonts w:ascii="Times New Roman" w:eastAsia="Times New Roman" w:hAnsi="Times New Roman" w:cs="Times New Roman"/>
          <w:color w:val="333333"/>
          <w:sz w:val="24"/>
          <w:szCs w:val="24"/>
          <w:lang w:val="fr-FR"/>
        </w:rPr>
        <w:t>fait</w:t>
      </w:r>
      <w:r w:rsidRPr="00482900">
        <w:rPr>
          <w:rFonts w:ascii="Times New Roman" w:eastAsia="Times New Roman" w:hAnsi="Times New Roman" w:cs="Times New Roman"/>
          <w:color w:val="333333"/>
          <w:sz w:val="24"/>
          <w:szCs w:val="24"/>
          <w:lang w:val="fr-FR"/>
        </w:rPr>
        <w:t xml:space="preserve"> sa </w:t>
      </w:r>
      <w:r>
        <w:rPr>
          <w:rFonts w:ascii="Times New Roman" w:eastAsia="Times New Roman" w:hAnsi="Times New Roman" w:cs="Times New Roman"/>
          <w:color w:val="333333"/>
          <w:sz w:val="24"/>
          <w:szCs w:val="24"/>
          <w:lang w:val="fr-FR"/>
        </w:rPr>
        <w:t>licence</w:t>
      </w:r>
      <w:r w:rsidRPr="00482900">
        <w:rPr>
          <w:rFonts w:ascii="Times New Roman" w:eastAsia="Times New Roman" w:hAnsi="Times New Roman" w:cs="Times New Roman"/>
          <w:color w:val="333333"/>
          <w:sz w:val="24"/>
          <w:szCs w:val="24"/>
          <w:lang w:val="fr-FR"/>
        </w:rPr>
        <w:t xml:space="preserve"> de mathématiques à l’université de technologie </w:t>
      </w:r>
      <w:r w:rsidR="00F03404">
        <w:rPr>
          <w:rFonts w:ascii="Times New Roman" w:eastAsia="Times New Roman" w:hAnsi="Times New Roman" w:cs="Times New Roman"/>
          <w:color w:val="333333"/>
          <w:sz w:val="24"/>
          <w:szCs w:val="24"/>
          <w:lang w:val="fr-FR"/>
        </w:rPr>
        <w:t xml:space="preserve">de Sydney, dans le cadre d’un </w:t>
      </w:r>
      <w:r w:rsidRPr="00482900">
        <w:rPr>
          <w:rFonts w:ascii="Times New Roman" w:eastAsia="Times New Roman" w:hAnsi="Times New Roman" w:cs="Times New Roman"/>
          <w:color w:val="333333"/>
          <w:sz w:val="24"/>
          <w:szCs w:val="24"/>
          <w:lang w:val="fr-FR"/>
        </w:rPr>
        <w:t xml:space="preserve">échange. </w:t>
      </w:r>
      <w:r w:rsidRPr="00482900">
        <w:rPr>
          <w:rFonts w:ascii="Times New Roman" w:eastAsia="Times New Roman" w:hAnsi="Times New Roman" w:cs="Times New Roman"/>
          <w:color w:val="333333"/>
          <w:sz w:val="24"/>
          <w:szCs w:val="24"/>
          <w:lang w:val="fr-FR"/>
        </w:rPr>
        <w:br/>
        <w:t>"Sur place, j’ai découvert des études plus pratiques et professionnalisantes qu’en France. Et puis, les universités ont plus de moyens qu’ici, avec des infrastructures</w:t>
      </w:r>
      <w:r w:rsidR="007637C8">
        <w:rPr>
          <w:rFonts w:ascii="Times New Roman" w:eastAsia="Times New Roman" w:hAnsi="Times New Roman" w:cs="Times New Roman"/>
          <w:color w:val="333333"/>
          <w:sz w:val="24"/>
          <w:szCs w:val="24"/>
          <w:lang w:val="fr-FR"/>
        </w:rPr>
        <w:t>de</w:t>
      </w:r>
      <w:r w:rsidRPr="00482900">
        <w:rPr>
          <w:rFonts w:ascii="Times New Roman" w:eastAsia="Times New Roman" w:hAnsi="Times New Roman" w:cs="Times New Roman"/>
          <w:color w:val="333333"/>
          <w:sz w:val="24"/>
          <w:szCs w:val="24"/>
          <w:lang w:val="fr-FR"/>
        </w:rPr>
        <w:t xml:space="preserve"> haut</w:t>
      </w:r>
      <w:r w:rsidR="007637C8">
        <w:rPr>
          <w:rFonts w:ascii="Times New Roman" w:eastAsia="Times New Roman" w:hAnsi="Times New Roman" w:cs="Times New Roman"/>
          <w:color w:val="333333"/>
          <w:sz w:val="24"/>
          <w:szCs w:val="24"/>
          <w:lang w:val="fr-FR"/>
        </w:rPr>
        <w:t>e</w:t>
      </w:r>
      <w:r w:rsidRPr="00482900">
        <w:rPr>
          <w:rFonts w:ascii="Times New Roman" w:eastAsia="Times New Roman" w:hAnsi="Times New Roman" w:cs="Times New Roman"/>
          <w:color w:val="333333"/>
          <w:sz w:val="24"/>
          <w:szCs w:val="24"/>
          <w:lang w:val="fr-FR"/>
        </w:rPr>
        <w:t xml:space="preserve"> de </w:t>
      </w:r>
      <w:r w:rsidR="007637C8">
        <w:rPr>
          <w:rFonts w:ascii="Times New Roman" w:eastAsia="Times New Roman" w:hAnsi="Times New Roman" w:cs="Times New Roman"/>
          <w:color w:val="333333"/>
          <w:sz w:val="24"/>
          <w:szCs w:val="24"/>
          <w:lang w:val="fr-FR"/>
        </w:rPr>
        <w:t>qualité</w:t>
      </w:r>
      <w:r w:rsidRPr="00482900">
        <w:rPr>
          <w:rFonts w:ascii="Times New Roman" w:eastAsia="Times New Roman" w:hAnsi="Times New Roman" w:cs="Times New Roman"/>
          <w:color w:val="333333"/>
          <w:sz w:val="24"/>
          <w:szCs w:val="24"/>
          <w:lang w:val="fr-FR"/>
        </w:rPr>
        <w:t xml:space="preserve">." </w:t>
      </w:r>
    </w:p>
    <w:p w:rsidR="00A6186C" w:rsidRDefault="00A6186C" w:rsidP="00A6186C">
      <w:pPr>
        <w:spacing w:after="0" w:line="240" w:lineRule="auto"/>
        <w:rPr>
          <w:rFonts w:ascii="Times New Roman" w:eastAsia="Times New Roman" w:hAnsi="Times New Roman" w:cs="Times New Roman"/>
          <w:color w:val="333333"/>
          <w:sz w:val="24"/>
          <w:szCs w:val="24"/>
          <w:lang w:val="fr-FR"/>
        </w:rPr>
      </w:pPr>
    </w:p>
    <w:p w:rsidR="002D444F" w:rsidRPr="00D1739D" w:rsidRDefault="002D444F" w:rsidP="002D444F">
      <w:pPr>
        <w:rPr>
          <w:rFonts w:ascii="Times New Roman" w:eastAsia="Times New Roman" w:hAnsi="Times New Roman" w:cs="Times New Roman"/>
          <w:b/>
          <w:color w:val="FF0000"/>
          <w:sz w:val="32"/>
          <w:szCs w:val="32"/>
          <w:lang w:val="fr-FR" w:eastAsia="en-AU"/>
        </w:rPr>
      </w:pPr>
      <w:r w:rsidRPr="00482900">
        <w:rPr>
          <w:rFonts w:ascii="Times New Roman" w:eastAsia="Times New Roman" w:hAnsi="Times New Roman" w:cs="Times New Roman"/>
          <w:color w:val="333333"/>
          <w:sz w:val="24"/>
          <w:szCs w:val="24"/>
          <w:lang w:val="fr-FR"/>
        </w:rPr>
        <w:t xml:space="preserve">Boris a trouvé son logement grâce au site </w:t>
      </w:r>
      <w:hyperlink r:id="rId12" w:tgtFrame="_blank" w:history="1">
        <w:r w:rsidRPr="00482900">
          <w:rPr>
            <w:rFonts w:ascii="Times New Roman" w:eastAsia="Times New Roman" w:hAnsi="Times New Roman" w:cs="Times New Roman"/>
            <w:color w:val="0D859F"/>
            <w:sz w:val="24"/>
            <w:szCs w:val="24"/>
            <w:lang w:val="fr-FR"/>
          </w:rPr>
          <w:t>gumtree.com.au</w:t>
        </w:r>
      </w:hyperlink>
      <w:r>
        <w:rPr>
          <w:rFonts w:ascii="Times New Roman" w:eastAsia="Times New Roman" w:hAnsi="Times New Roman" w:cs="Times New Roman"/>
          <w:color w:val="333333"/>
          <w:sz w:val="24"/>
          <w:szCs w:val="24"/>
          <w:lang w:val="fr-FR"/>
        </w:rPr>
        <w:t xml:space="preserve">. </w:t>
      </w:r>
      <w:r w:rsidRPr="00482900">
        <w:rPr>
          <w:rFonts w:ascii="Times New Roman" w:eastAsia="Times New Roman" w:hAnsi="Times New Roman" w:cs="Times New Roman"/>
          <w:color w:val="333333"/>
          <w:sz w:val="24"/>
          <w:szCs w:val="24"/>
          <w:lang w:val="fr-FR"/>
        </w:rPr>
        <w:t>Il a ainsi vécu avec des Colombiens, Allemands, Turcs, Hollandais ou Suédois. Boris appréciait le rythme de vie en Australie où "les gens sont détendus, profitent du plein air et font de nombreux barbecues".</w:t>
      </w:r>
      <w:r w:rsidR="00D1739D">
        <w:rPr>
          <w:rFonts w:ascii="Times New Roman" w:eastAsia="Times New Roman" w:hAnsi="Times New Roman" w:cs="Times New Roman"/>
          <w:color w:val="333333"/>
          <w:sz w:val="24"/>
          <w:szCs w:val="24"/>
          <w:lang w:val="fr-FR"/>
        </w:rPr>
        <w:t xml:space="preserve"> </w:t>
      </w:r>
      <w:r w:rsidR="00D1739D" w:rsidRPr="00185CF8">
        <w:rPr>
          <w:rFonts w:ascii="Bodoni MT Black" w:eastAsia="Times New Roman" w:hAnsi="Bodoni MT Black" w:cs="Times New Roman"/>
          <w:b/>
          <w:color w:val="FF0000"/>
          <w:sz w:val="32"/>
          <w:szCs w:val="32"/>
          <w:lang w:val="fr-FR"/>
        </w:rPr>
        <w:t>//</w:t>
      </w:r>
    </w:p>
    <w:p w:rsidR="002D444F" w:rsidRPr="00D1739D" w:rsidRDefault="002D444F" w:rsidP="002D444F">
      <w:pPr>
        <w:rPr>
          <w:rFonts w:ascii="Times New Roman" w:eastAsia="Times New Roman" w:hAnsi="Times New Roman" w:cs="Times New Roman"/>
          <w:b/>
          <w:color w:val="FF0000"/>
          <w:sz w:val="32"/>
          <w:szCs w:val="32"/>
          <w:lang w:val="fr-FR" w:eastAsia="en-AU"/>
        </w:rPr>
      </w:pPr>
      <w:r w:rsidRPr="00482900">
        <w:rPr>
          <w:rFonts w:ascii="Times New Roman" w:eastAsia="Times New Roman" w:hAnsi="Times New Roman" w:cs="Times New Roman"/>
          <w:color w:val="333333"/>
          <w:sz w:val="24"/>
          <w:szCs w:val="24"/>
          <w:lang w:val="fr-FR"/>
        </w:rPr>
        <w:t>Les vacances de l’été austra</w:t>
      </w:r>
      <w:r>
        <w:rPr>
          <w:rFonts w:ascii="Times New Roman" w:eastAsia="Times New Roman" w:hAnsi="Times New Roman" w:cs="Times New Roman"/>
          <w:color w:val="333333"/>
          <w:sz w:val="24"/>
          <w:szCs w:val="24"/>
          <w:lang w:val="fr-FR"/>
        </w:rPr>
        <w:t>lien</w:t>
      </w:r>
      <w:r w:rsidRPr="00482900">
        <w:rPr>
          <w:rFonts w:ascii="Times New Roman" w:eastAsia="Times New Roman" w:hAnsi="Times New Roman" w:cs="Times New Roman"/>
          <w:color w:val="333333"/>
          <w:sz w:val="24"/>
          <w:szCs w:val="24"/>
          <w:lang w:val="fr-FR"/>
        </w:rPr>
        <w:t xml:space="preserve"> lui ont permis de travailler dans un restaurant, puis comme barman au cours de festivals de musique. Il</w:t>
      </w:r>
      <w:r>
        <w:rPr>
          <w:rFonts w:ascii="Times New Roman" w:eastAsia="Times New Roman" w:hAnsi="Times New Roman" w:cs="Times New Roman"/>
          <w:color w:val="333333"/>
          <w:sz w:val="24"/>
          <w:szCs w:val="24"/>
          <w:lang w:val="fr-FR"/>
        </w:rPr>
        <w:t xml:space="preserve"> a aussi voyagé pendant plus d’un mois, et visité </w:t>
      </w:r>
      <w:r w:rsidRPr="00482900">
        <w:rPr>
          <w:rFonts w:ascii="Times New Roman" w:eastAsia="Times New Roman" w:hAnsi="Times New Roman" w:cs="Times New Roman"/>
          <w:color w:val="333333"/>
          <w:sz w:val="24"/>
          <w:szCs w:val="24"/>
          <w:lang w:val="fr-FR"/>
        </w:rPr>
        <w:t>la Nouvelle-Zélande. "Je conseille d’économiser suffisamment avant de partir, car une fois sur place</w:t>
      </w:r>
      <w:r>
        <w:rPr>
          <w:rFonts w:ascii="Times New Roman" w:eastAsia="Times New Roman" w:hAnsi="Times New Roman" w:cs="Times New Roman"/>
          <w:color w:val="333333"/>
          <w:sz w:val="24"/>
          <w:szCs w:val="24"/>
          <w:lang w:val="fr-FR"/>
        </w:rPr>
        <w:t>,</w:t>
      </w:r>
      <w:r w:rsidRPr="00482900">
        <w:rPr>
          <w:rFonts w:ascii="Times New Roman" w:eastAsia="Times New Roman" w:hAnsi="Times New Roman" w:cs="Times New Roman"/>
          <w:color w:val="333333"/>
          <w:sz w:val="24"/>
          <w:szCs w:val="24"/>
          <w:lang w:val="fr-FR"/>
        </w:rPr>
        <w:t xml:space="preserve"> on veut en profiter au maximum."</w:t>
      </w:r>
      <w:r w:rsidR="00D1739D" w:rsidRPr="00D1739D">
        <w:rPr>
          <w:rFonts w:ascii="Bodoni MT Black" w:eastAsia="Times New Roman" w:hAnsi="Bodoni MT Black" w:cs="Times New Roman"/>
          <w:b/>
          <w:color w:val="FF0000"/>
          <w:sz w:val="32"/>
          <w:szCs w:val="32"/>
          <w:lang w:val="fr-FR"/>
        </w:rPr>
        <w:t xml:space="preserve"> </w:t>
      </w:r>
      <w:r w:rsidR="00D1739D" w:rsidRPr="00185CF8">
        <w:rPr>
          <w:rFonts w:ascii="Bodoni MT Black" w:eastAsia="Times New Roman" w:hAnsi="Bodoni MT Black" w:cs="Times New Roman"/>
          <w:b/>
          <w:color w:val="FF0000"/>
          <w:sz w:val="32"/>
          <w:szCs w:val="32"/>
          <w:lang w:val="fr-FR"/>
        </w:rPr>
        <w:t>//</w:t>
      </w:r>
    </w:p>
    <w:p w:rsidR="002D444F" w:rsidRDefault="002D444F" w:rsidP="002D444F">
      <w:pPr>
        <w:rPr>
          <w:rFonts w:ascii="Times New Roman" w:eastAsia="Times New Roman" w:hAnsi="Times New Roman" w:cs="Times New Roman"/>
          <w:color w:val="333333"/>
          <w:sz w:val="24"/>
          <w:szCs w:val="24"/>
          <w:lang w:val="fr-FR"/>
        </w:rPr>
      </w:pPr>
      <w:r>
        <w:rPr>
          <w:rFonts w:ascii="Times New Roman" w:eastAsia="Times New Roman" w:hAnsi="Times New Roman" w:cs="Times New Roman"/>
          <w:color w:val="333333"/>
          <w:sz w:val="24"/>
          <w:szCs w:val="24"/>
          <w:lang w:val="fr-FR"/>
        </w:rPr>
        <w:t>Source </w:t>
      </w:r>
      <w:r w:rsidR="00A30CA7">
        <w:rPr>
          <w:rFonts w:ascii="Times New Roman" w:eastAsia="Times New Roman" w:hAnsi="Times New Roman" w:cs="Times New Roman"/>
          <w:color w:val="333333"/>
          <w:sz w:val="24"/>
          <w:szCs w:val="24"/>
          <w:lang w:val="fr-FR"/>
        </w:rPr>
        <w:t>(Adapted)</w:t>
      </w:r>
    </w:p>
    <w:p w:rsidR="00A6186C" w:rsidRDefault="00436F97" w:rsidP="002D444F">
      <w:pPr>
        <w:spacing w:after="0" w:line="240" w:lineRule="auto"/>
        <w:rPr>
          <w:rFonts w:ascii="Times New Roman" w:eastAsia="Times New Roman" w:hAnsi="Times New Roman" w:cs="Times New Roman"/>
          <w:color w:val="333333"/>
          <w:sz w:val="24"/>
          <w:szCs w:val="24"/>
          <w:lang w:val="fr-FR"/>
        </w:rPr>
      </w:pPr>
      <w:hyperlink r:id="rId13" w:history="1">
        <w:r w:rsidR="002D444F" w:rsidRPr="000C0A35">
          <w:rPr>
            <w:rStyle w:val="Hyperlink"/>
            <w:rFonts w:ascii="Times New Roman" w:eastAsia="Times New Roman" w:hAnsi="Times New Roman" w:cs="Times New Roman"/>
            <w:sz w:val="24"/>
            <w:szCs w:val="24"/>
            <w:lang w:val="fr-FR"/>
          </w:rPr>
          <w:t>http://www.letudiant.fr/etudes/international/partir-etudier-en-europe/se-former-en-australie_1/les-atouts-des-antipodes_2.html</w:t>
        </w:r>
      </w:hyperlink>
    </w:p>
    <w:p w:rsidR="00D1739D" w:rsidRDefault="00D1739D" w:rsidP="00A6186C">
      <w:pPr>
        <w:spacing w:after="0" w:line="240" w:lineRule="auto"/>
        <w:rPr>
          <w:rFonts w:ascii="Times New Roman" w:eastAsia="Times New Roman" w:hAnsi="Times New Roman" w:cs="Times New Roman"/>
          <w:b/>
          <w:color w:val="333333"/>
          <w:sz w:val="24"/>
          <w:szCs w:val="24"/>
          <w:lang w:val="fr-FR"/>
        </w:rPr>
      </w:pPr>
    </w:p>
    <w:p w:rsidR="00A6186C" w:rsidRPr="005520D5" w:rsidRDefault="005520D5" w:rsidP="00A6186C">
      <w:pPr>
        <w:spacing w:after="0" w:line="240" w:lineRule="auto"/>
        <w:rPr>
          <w:rFonts w:ascii="Times New Roman" w:eastAsia="Times New Roman" w:hAnsi="Times New Roman" w:cs="Times New Roman"/>
          <w:b/>
          <w:color w:val="333333"/>
          <w:sz w:val="24"/>
          <w:szCs w:val="24"/>
          <w:lang w:val="fr-FR"/>
        </w:rPr>
      </w:pPr>
      <w:r>
        <w:rPr>
          <w:rFonts w:ascii="Times New Roman" w:eastAsia="Times New Roman" w:hAnsi="Times New Roman" w:cs="Times New Roman"/>
          <w:b/>
          <w:color w:val="333333"/>
          <w:sz w:val="24"/>
          <w:szCs w:val="24"/>
          <w:lang w:val="fr-FR"/>
        </w:rPr>
        <w:lastRenderedPageBreak/>
        <w:t>3B AURAL Future Plans</w:t>
      </w:r>
    </w:p>
    <w:p w:rsidR="00EF00D5" w:rsidRPr="007637C8" w:rsidRDefault="00EF00D5" w:rsidP="00A6186C">
      <w:pPr>
        <w:rPr>
          <w:lang w:val="fr-FR"/>
        </w:rPr>
      </w:pPr>
    </w:p>
    <w:p w:rsidR="00EF00D5" w:rsidRPr="00B7394B" w:rsidRDefault="00EF00D5" w:rsidP="00B7394B">
      <w:pPr>
        <w:pBdr>
          <w:bottom w:val="single" w:sz="6" w:space="9" w:color="E7E7E8"/>
        </w:pBdr>
        <w:spacing w:before="45" w:after="45" w:line="240" w:lineRule="auto"/>
        <w:ind w:left="90" w:right="375"/>
        <w:outlineLvl w:val="2"/>
        <w:rPr>
          <w:rFonts w:ascii="Times New Roman" w:eastAsia="Times New Roman" w:hAnsi="Times New Roman" w:cs="Times New Roman"/>
          <w:bCs/>
          <w:sz w:val="24"/>
          <w:szCs w:val="24"/>
          <w:lang w:val="fr-FR" w:eastAsia="en-AU"/>
        </w:rPr>
      </w:pPr>
      <w:r>
        <w:rPr>
          <w:rFonts w:ascii="Times New Roman" w:eastAsia="Times New Roman" w:hAnsi="Times New Roman" w:cs="Times New Roman"/>
          <w:color w:val="333333"/>
          <w:sz w:val="24"/>
          <w:szCs w:val="24"/>
          <w:lang w:val="fr-FR"/>
        </w:rPr>
        <w:t xml:space="preserve">Questions for </w:t>
      </w:r>
      <w:hyperlink r:id="rId14" w:tooltip="De bonnes raisons pour partir étudier en Australie" w:history="1">
        <w:r w:rsidRPr="009D12DE">
          <w:rPr>
            <w:rFonts w:ascii="Times New Roman" w:eastAsia="Times New Roman" w:hAnsi="Times New Roman" w:cs="Times New Roman"/>
            <w:b/>
            <w:bCs/>
            <w:color w:val="DA1315"/>
            <w:sz w:val="28"/>
            <w:szCs w:val="28"/>
            <w:lang w:val="fr-FR" w:eastAsia="en-AU"/>
          </w:rPr>
          <w:t>De bonnes raisons pour partir étudier en Australie</w:t>
        </w:r>
      </w:hyperlink>
      <w:r w:rsidR="00B7394B">
        <w:rPr>
          <w:rFonts w:ascii="Times New Roman" w:eastAsia="Times New Roman" w:hAnsi="Times New Roman" w:cs="Times New Roman"/>
          <w:b/>
          <w:bCs/>
          <w:color w:val="DA1315"/>
          <w:sz w:val="28"/>
          <w:szCs w:val="28"/>
          <w:lang w:val="fr-FR" w:eastAsia="en-AU"/>
        </w:rPr>
        <w:t xml:space="preserve"> </w:t>
      </w:r>
      <w:r w:rsidR="00B7394B">
        <w:rPr>
          <w:rFonts w:ascii="Times New Roman" w:eastAsia="Times New Roman" w:hAnsi="Times New Roman" w:cs="Times New Roman"/>
          <w:bCs/>
          <w:sz w:val="24"/>
          <w:szCs w:val="24"/>
          <w:lang w:val="fr-FR" w:eastAsia="en-AU"/>
        </w:rPr>
        <w:t>(15 marks)</w:t>
      </w:r>
    </w:p>
    <w:p w:rsidR="00EF00D5" w:rsidRDefault="00EF00D5" w:rsidP="00EF00D5">
      <w:pPr>
        <w:pStyle w:val="ListParagraph"/>
        <w:numPr>
          <w:ilvl w:val="0"/>
          <w:numId w:val="5"/>
        </w:numPr>
        <w:pBdr>
          <w:bottom w:val="single" w:sz="6" w:space="9" w:color="E7E7E8"/>
        </w:pBdr>
        <w:tabs>
          <w:tab w:val="left" w:pos="8100"/>
        </w:tabs>
        <w:spacing w:before="100" w:beforeAutospacing="1" w:after="100" w:afterAutospacing="1" w:line="240" w:lineRule="auto"/>
        <w:ind w:right="375"/>
        <w:rPr>
          <w:rFonts w:ascii="Times New Roman" w:eastAsia="Times New Roman" w:hAnsi="Times New Roman" w:cs="Times New Roman"/>
          <w:color w:val="333333"/>
          <w:sz w:val="24"/>
          <w:szCs w:val="24"/>
          <w:lang w:eastAsia="en-AU"/>
        </w:rPr>
      </w:pPr>
      <w:r w:rsidRPr="00EF00D5">
        <w:rPr>
          <w:rFonts w:ascii="Times New Roman" w:eastAsia="Times New Roman" w:hAnsi="Times New Roman" w:cs="Times New Roman"/>
          <w:color w:val="333333"/>
          <w:sz w:val="24"/>
          <w:szCs w:val="24"/>
          <w:lang w:eastAsia="en-AU"/>
        </w:rPr>
        <w:t>To</w:t>
      </w:r>
      <w:r w:rsidR="00B7394B">
        <w:rPr>
          <w:rFonts w:ascii="Times New Roman" w:eastAsia="Times New Roman" w:hAnsi="Times New Roman" w:cs="Times New Roman"/>
          <w:color w:val="333333"/>
          <w:sz w:val="24"/>
          <w:szCs w:val="24"/>
          <w:lang w:eastAsia="en-AU"/>
        </w:rPr>
        <w:t xml:space="preserve"> what does the figure 80% refer</w:t>
      </w:r>
      <w:r w:rsidRPr="00EF00D5">
        <w:rPr>
          <w:rFonts w:ascii="Times New Roman" w:eastAsia="Times New Roman" w:hAnsi="Times New Roman" w:cs="Times New Roman"/>
          <w:color w:val="333333"/>
          <w:sz w:val="24"/>
          <w:szCs w:val="24"/>
          <w:lang w:eastAsia="en-AU"/>
        </w:rPr>
        <w:t xml:space="preserve">? </w:t>
      </w:r>
      <w:r w:rsidR="00B7394B">
        <w:rPr>
          <w:rFonts w:ascii="Times New Roman" w:eastAsia="Times New Roman" w:hAnsi="Times New Roman" w:cs="Times New Roman"/>
          <w:color w:val="333333"/>
          <w:sz w:val="24"/>
          <w:szCs w:val="24"/>
          <w:lang w:eastAsia="en-AU"/>
        </w:rPr>
        <w:br/>
      </w:r>
      <w:r w:rsidR="0014595D">
        <w:rPr>
          <w:rFonts w:ascii="Times New Roman" w:eastAsia="Times New Roman" w:hAnsi="Times New Roman" w:cs="Times New Roman"/>
          <w:color w:val="333333"/>
          <w:sz w:val="24"/>
          <w:szCs w:val="24"/>
          <w:lang w:eastAsia="en-AU"/>
        </w:rPr>
        <w:t>Who</w:t>
      </w:r>
      <w:r w:rsidRPr="00EF00D5">
        <w:rPr>
          <w:rFonts w:ascii="Times New Roman" w:eastAsia="Times New Roman" w:hAnsi="Times New Roman" w:cs="Times New Roman"/>
          <w:color w:val="333333"/>
          <w:sz w:val="24"/>
          <w:szCs w:val="24"/>
          <w:lang w:eastAsia="en-AU"/>
        </w:rPr>
        <w:t xml:space="preserve"> would </w:t>
      </w:r>
      <w:r w:rsidR="00E0306E">
        <w:rPr>
          <w:rFonts w:ascii="Times New Roman" w:eastAsia="Times New Roman" w:hAnsi="Times New Roman" w:cs="Times New Roman"/>
          <w:color w:val="333333"/>
          <w:sz w:val="24"/>
          <w:szCs w:val="24"/>
          <w:lang w:eastAsia="en-AU"/>
        </w:rPr>
        <w:t>make up the remaining 20%</w:t>
      </w:r>
      <w:r w:rsidRPr="00EF00D5">
        <w:rPr>
          <w:rFonts w:ascii="Times New Roman" w:eastAsia="Times New Roman" w:hAnsi="Times New Roman" w:cs="Times New Roman"/>
          <w:color w:val="333333"/>
          <w:sz w:val="24"/>
          <w:szCs w:val="24"/>
          <w:lang w:eastAsia="en-AU"/>
        </w:rPr>
        <w:t>? (2)</w:t>
      </w:r>
    </w:p>
    <w:p w:rsidR="00EF00D5" w:rsidRDefault="00EF00D5" w:rsidP="00EF00D5">
      <w:pPr>
        <w:pBdr>
          <w:bottom w:val="single" w:sz="6" w:space="9" w:color="E7E7E8"/>
        </w:pBdr>
        <w:tabs>
          <w:tab w:val="left" w:pos="8100"/>
          <w:tab w:val="left" w:pos="9360"/>
        </w:tabs>
        <w:spacing w:before="100" w:beforeAutospacing="1" w:after="100" w:afterAutospacing="1" w:line="240" w:lineRule="auto"/>
        <w:ind w:right="375"/>
        <w:rPr>
          <w:rFonts w:ascii="Times New Roman" w:eastAsia="Times New Roman" w:hAnsi="Times New Roman" w:cs="Times New Roman"/>
          <w:color w:val="333333"/>
          <w:sz w:val="24"/>
          <w:szCs w:val="24"/>
          <w:u w:val="single"/>
          <w:lang w:eastAsia="en-AU"/>
        </w:rPr>
      </w:pPr>
      <w:r>
        <w:rPr>
          <w:rFonts w:ascii="Times New Roman" w:eastAsia="Times New Roman" w:hAnsi="Times New Roman" w:cs="Times New Roman"/>
          <w:color w:val="333333"/>
          <w:sz w:val="24"/>
          <w:szCs w:val="24"/>
          <w:lang w:eastAsia="en-AU"/>
        </w:rPr>
        <w:t xml:space="preserve"> </w:t>
      </w:r>
      <w:r>
        <w:rPr>
          <w:rFonts w:ascii="Times New Roman" w:eastAsia="Times New Roman" w:hAnsi="Times New Roman" w:cs="Times New Roman"/>
          <w:color w:val="333333"/>
          <w:sz w:val="24"/>
          <w:szCs w:val="24"/>
          <w:u w:val="single"/>
          <w:lang w:eastAsia="en-AU"/>
        </w:rPr>
        <w:tab/>
      </w:r>
    </w:p>
    <w:p w:rsidR="00EF00D5" w:rsidRPr="00EF00D5" w:rsidRDefault="00EF00D5" w:rsidP="00EF00D5">
      <w:pPr>
        <w:pBdr>
          <w:bottom w:val="single" w:sz="6" w:space="9" w:color="E7E7E8"/>
        </w:pBdr>
        <w:tabs>
          <w:tab w:val="left" w:pos="8100"/>
          <w:tab w:val="left" w:pos="9360"/>
        </w:tabs>
        <w:spacing w:before="100" w:beforeAutospacing="1" w:after="100" w:afterAutospacing="1" w:line="240" w:lineRule="auto"/>
        <w:ind w:right="375"/>
        <w:rPr>
          <w:rFonts w:ascii="Times New Roman" w:eastAsia="Times New Roman" w:hAnsi="Times New Roman" w:cs="Times New Roman"/>
          <w:color w:val="333333"/>
          <w:sz w:val="24"/>
          <w:szCs w:val="24"/>
          <w:u w:val="single"/>
          <w:lang w:eastAsia="en-AU"/>
        </w:rPr>
      </w:pPr>
      <w:r>
        <w:rPr>
          <w:rFonts w:ascii="Times New Roman" w:eastAsia="Times New Roman" w:hAnsi="Times New Roman" w:cs="Times New Roman"/>
          <w:color w:val="333333"/>
          <w:sz w:val="24"/>
          <w:szCs w:val="24"/>
          <w:u w:val="single"/>
          <w:lang w:eastAsia="en-AU"/>
        </w:rPr>
        <w:tab/>
      </w:r>
    </w:p>
    <w:p w:rsidR="00EF00D5" w:rsidRPr="00B7394B" w:rsidRDefault="00EF00D5" w:rsidP="00B7394B">
      <w:pPr>
        <w:pStyle w:val="ListParagraph"/>
        <w:numPr>
          <w:ilvl w:val="0"/>
          <w:numId w:val="5"/>
        </w:numPr>
        <w:pBdr>
          <w:bottom w:val="single" w:sz="6" w:space="9" w:color="E7E7E8"/>
        </w:pBdr>
        <w:spacing w:before="100" w:beforeAutospacing="1" w:after="100" w:afterAutospacing="1" w:line="240" w:lineRule="auto"/>
        <w:ind w:right="375"/>
        <w:rPr>
          <w:rFonts w:ascii="Times New Roman" w:eastAsia="Times New Roman" w:hAnsi="Times New Roman" w:cs="Times New Roman"/>
          <w:color w:val="333333"/>
          <w:sz w:val="24"/>
          <w:szCs w:val="24"/>
          <w:lang w:eastAsia="en-AU"/>
        </w:rPr>
      </w:pPr>
      <w:r w:rsidRPr="00B7394B">
        <w:rPr>
          <w:rFonts w:ascii="Times New Roman" w:eastAsia="Times New Roman" w:hAnsi="Times New Roman" w:cs="Times New Roman"/>
          <w:color w:val="333333"/>
          <w:sz w:val="24"/>
          <w:szCs w:val="24"/>
          <w:lang w:eastAsia="en-AU"/>
        </w:rPr>
        <w:t>Tick the relevant column to show which teaching methods occur in the universities of each country.</w:t>
      </w:r>
      <w:r w:rsidR="00B7394B" w:rsidRPr="00B7394B">
        <w:rPr>
          <w:rFonts w:ascii="Times New Roman" w:eastAsia="Times New Roman" w:hAnsi="Times New Roman" w:cs="Times New Roman"/>
          <w:color w:val="333333"/>
          <w:sz w:val="24"/>
          <w:szCs w:val="24"/>
          <w:lang w:eastAsia="en-AU"/>
        </w:rPr>
        <w:t xml:space="preserve"> (6</w:t>
      </w:r>
      <w:r w:rsidRPr="00B7394B">
        <w:rPr>
          <w:rFonts w:ascii="Times New Roman" w:eastAsia="Times New Roman" w:hAnsi="Times New Roman" w:cs="Times New Roman"/>
          <w:color w:val="333333"/>
          <w:sz w:val="24"/>
          <w:szCs w:val="24"/>
          <w:lang w:eastAsia="en-AU"/>
        </w:rPr>
        <w:t>)</w:t>
      </w:r>
    </w:p>
    <w:tbl>
      <w:tblPr>
        <w:tblStyle w:val="TableGrid"/>
        <w:tblW w:w="0" w:type="auto"/>
        <w:jc w:val="center"/>
        <w:tblLook w:val="04A0" w:firstRow="1" w:lastRow="0" w:firstColumn="1" w:lastColumn="0" w:noHBand="0" w:noVBand="1"/>
      </w:tblPr>
      <w:tblGrid>
        <w:gridCol w:w="3192"/>
        <w:gridCol w:w="1956"/>
        <w:gridCol w:w="1710"/>
      </w:tblGrid>
      <w:tr w:rsidR="00EF00D5" w:rsidTr="00EF00D5">
        <w:trPr>
          <w:jc w:val="center"/>
        </w:trPr>
        <w:tc>
          <w:tcPr>
            <w:tcW w:w="3192" w:type="dxa"/>
          </w:tcPr>
          <w:p w:rsidR="00EF00D5" w:rsidRPr="00EA0032"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1956" w:type="dxa"/>
          </w:tcPr>
          <w:p w:rsidR="00EF00D5" w:rsidRPr="00EF00D5"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r w:rsidRPr="00EF00D5">
              <w:rPr>
                <w:rFonts w:ascii="Times New Roman" w:eastAsia="Times New Roman" w:hAnsi="Times New Roman" w:cs="Times New Roman"/>
                <w:color w:val="333333"/>
                <w:sz w:val="24"/>
                <w:szCs w:val="24"/>
                <w:lang w:eastAsia="en-AU"/>
              </w:rPr>
              <w:t>France</w:t>
            </w:r>
          </w:p>
        </w:tc>
        <w:tc>
          <w:tcPr>
            <w:tcW w:w="1710" w:type="dxa"/>
          </w:tcPr>
          <w:p w:rsidR="00EF00D5" w:rsidRDefault="00EF00D5" w:rsidP="009E7B33">
            <w:pPr>
              <w:spacing w:before="100" w:beforeAutospacing="1" w:after="100" w:afterAutospacing="1"/>
              <w:ind w:right="375"/>
              <w:rPr>
                <w:rFonts w:ascii="Times New Roman" w:eastAsia="Times New Roman" w:hAnsi="Times New Roman" w:cs="Times New Roman"/>
                <w:color w:val="333333"/>
                <w:sz w:val="24"/>
                <w:szCs w:val="24"/>
                <w:lang w:val="fr-FR" w:eastAsia="en-AU"/>
              </w:rPr>
            </w:pPr>
            <w:r w:rsidRPr="00EF00D5">
              <w:rPr>
                <w:rFonts w:ascii="Times New Roman" w:eastAsia="Times New Roman" w:hAnsi="Times New Roman" w:cs="Times New Roman"/>
                <w:color w:val="333333"/>
                <w:sz w:val="24"/>
                <w:szCs w:val="24"/>
                <w:lang w:eastAsia="en-AU"/>
              </w:rPr>
              <w:t>Austr</w:t>
            </w:r>
            <w:r>
              <w:rPr>
                <w:rFonts w:ascii="Times New Roman" w:eastAsia="Times New Roman" w:hAnsi="Times New Roman" w:cs="Times New Roman"/>
                <w:color w:val="333333"/>
                <w:sz w:val="24"/>
                <w:szCs w:val="24"/>
                <w:lang w:val="fr-FR" w:eastAsia="en-AU"/>
              </w:rPr>
              <w:t>alia</w:t>
            </w:r>
          </w:p>
        </w:tc>
      </w:tr>
      <w:tr w:rsidR="00EF00D5" w:rsidTr="00EF00D5">
        <w:trPr>
          <w:jc w:val="center"/>
        </w:trPr>
        <w:tc>
          <w:tcPr>
            <w:tcW w:w="3192" w:type="dxa"/>
          </w:tcPr>
          <w:p w:rsidR="00EF00D5" w:rsidRPr="00E0306E" w:rsidRDefault="00E0306E" w:rsidP="009E7B33">
            <w:pPr>
              <w:spacing w:before="100" w:beforeAutospacing="1" w:after="100" w:afterAutospacing="1"/>
              <w:ind w:right="375"/>
              <w:rPr>
                <w:rFonts w:ascii="Times New Roman" w:eastAsia="Times New Roman" w:hAnsi="Times New Roman" w:cs="Times New Roman"/>
                <w:color w:val="333333"/>
                <w:sz w:val="24"/>
                <w:szCs w:val="24"/>
                <w:lang w:eastAsia="en-AU"/>
              </w:rPr>
            </w:pPr>
            <w:r w:rsidRPr="00E0306E">
              <w:rPr>
                <w:rFonts w:ascii="Times New Roman" w:eastAsia="Times New Roman" w:hAnsi="Times New Roman" w:cs="Times New Roman"/>
                <w:color w:val="333333"/>
                <w:sz w:val="24"/>
                <w:szCs w:val="24"/>
                <w:lang w:eastAsia="en-AU"/>
              </w:rPr>
              <w:t>Students a</w:t>
            </w:r>
            <w:r w:rsidR="00EF00D5" w:rsidRPr="00E0306E">
              <w:rPr>
                <w:rFonts w:ascii="Times New Roman" w:eastAsia="Times New Roman" w:hAnsi="Times New Roman" w:cs="Times New Roman"/>
                <w:color w:val="333333"/>
                <w:sz w:val="24"/>
                <w:szCs w:val="24"/>
                <w:lang w:eastAsia="en-AU"/>
              </w:rPr>
              <w:t>ctively participate in tutorials</w:t>
            </w:r>
          </w:p>
        </w:tc>
        <w:tc>
          <w:tcPr>
            <w:tcW w:w="1956" w:type="dxa"/>
          </w:tcPr>
          <w:p w:rsidR="00EF00D5" w:rsidRPr="00E0306E"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1710" w:type="dxa"/>
          </w:tcPr>
          <w:p w:rsidR="00EF00D5" w:rsidRPr="00E0306E" w:rsidRDefault="00EF00D5" w:rsidP="00EF00D5">
            <w:pPr>
              <w:spacing w:before="100" w:beforeAutospacing="1" w:after="100" w:afterAutospacing="1"/>
              <w:ind w:right="375"/>
              <w:rPr>
                <w:rFonts w:ascii="Times New Roman" w:eastAsia="Times New Roman" w:hAnsi="Times New Roman" w:cs="Times New Roman"/>
                <w:b/>
                <w:color w:val="333333"/>
                <w:sz w:val="24"/>
                <w:szCs w:val="24"/>
                <w:lang w:eastAsia="en-AU"/>
              </w:rPr>
            </w:pPr>
            <w:r>
              <w:rPr>
                <w:rFonts w:ascii="Times New Roman" w:eastAsia="Times New Roman" w:hAnsi="Times New Roman" w:cs="Times New Roman"/>
                <w:color w:val="333333"/>
                <w:sz w:val="24"/>
                <w:szCs w:val="24"/>
                <w:lang w:eastAsia="en-AU"/>
              </w:rPr>
              <w:t xml:space="preserve">      </w:t>
            </w:r>
            <w:r>
              <w:rPr>
                <w:rFonts w:ascii="Times New Roman" w:eastAsia="Times New Roman" w:hAnsi="Times New Roman" w:cs="Times New Roman"/>
                <w:b/>
                <w:color w:val="333333"/>
                <w:sz w:val="24"/>
                <w:szCs w:val="24"/>
                <w:lang w:eastAsia="en-AU"/>
              </w:rPr>
              <w:t xml:space="preserve">            </w:t>
            </w:r>
          </w:p>
        </w:tc>
      </w:tr>
      <w:tr w:rsidR="00EF00D5" w:rsidRPr="00BE7A4D" w:rsidTr="00EF00D5">
        <w:trPr>
          <w:jc w:val="center"/>
        </w:trPr>
        <w:tc>
          <w:tcPr>
            <w:tcW w:w="3192" w:type="dxa"/>
          </w:tcPr>
          <w:p w:rsidR="00EF00D5" w:rsidRPr="00BE7A4D" w:rsidRDefault="00E0306E" w:rsidP="009E7B33">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They are n</w:t>
            </w:r>
            <w:r w:rsidR="00EF00D5">
              <w:rPr>
                <w:rFonts w:ascii="Times New Roman" w:eastAsia="Times New Roman" w:hAnsi="Times New Roman" w:cs="Times New Roman"/>
                <w:color w:val="333333"/>
                <w:sz w:val="24"/>
                <w:szCs w:val="24"/>
                <w:lang w:eastAsia="en-AU"/>
              </w:rPr>
              <w:t xml:space="preserve">ot expected to give </w:t>
            </w:r>
            <w:r w:rsidR="00EF00D5" w:rsidRPr="00BE7A4D">
              <w:rPr>
                <w:rFonts w:ascii="Times New Roman" w:eastAsia="Times New Roman" w:hAnsi="Times New Roman" w:cs="Times New Roman"/>
                <w:color w:val="333333"/>
                <w:sz w:val="24"/>
                <w:szCs w:val="24"/>
                <w:lang w:eastAsia="en-AU"/>
              </w:rPr>
              <w:t>their opinion</w:t>
            </w:r>
          </w:p>
        </w:tc>
        <w:tc>
          <w:tcPr>
            <w:tcW w:w="1956"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1710"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r>
      <w:tr w:rsidR="00EF00D5" w:rsidRPr="00BE7A4D" w:rsidTr="00EF00D5">
        <w:trPr>
          <w:jc w:val="center"/>
        </w:trPr>
        <w:tc>
          <w:tcPr>
            <w:tcW w:w="3192"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Professors interact with students</w:t>
            </w:r>
          </w:p>
        </w:tc>
        <w:tc>
          <w:tcPr>
            <w:tcW w:w="1956"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1710"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r>
      <w:tr w:rsidR="00EF00D5" w:rsidRPr="00BE7A4D" w:rsidTr="00EF00D5">
        <w:trPr>
          <w:jc w:val="center"/>
        </w:trPr>
        <w:tc>
          <w:tcPr>
            <w:tcW w:w="3192" w:type="dxa"/>
          </w:tcPr>
          <w:p w:rsidR="00EF00D5"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 xml:space="preserve">Group work encouraged </w:t>
            </w:r>
            <w:r>
              <w:rPr>
                <w:rFonts w:ascii="Times New Roman" w:eastAsia="Times New Roman" w:hAnsi="Times New Roman" w:cs="Times New Roman"/>
                <w:color w:val="333333"/>
                <w:sz w:val="24"/>
                <w:szCs w:val="24"/>
                <w:lang w:eastAsia="en-AU"/>
              </w:rPr>
              <w:br/>
            </w:r>
          </w:p>
        </w:tc>
        <w:tc>
          <w:tcPr>
            <w:tcW w:w="1956"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1710"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r>
      <w:tr w:rsidR="00EF00D5" w:rsidRPr="00BE7A4D" w:rsidTr="00EF00D5">
        <w:trPr>
          <w:jc w:val="center"/>
        </w:trPr>
        <w:tc>
          <w:tcPr>
            <w:tcW w:w="3192" w:type="dxa"/>
          </w:tcPr>
          <w:p w:rsidR="00EF00D5" w:rsidRDefault="00185CF8" w:rsidP="009E7B33">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Assessment throughout the year</w:t>
            </w:r>
            <w:r w:rsidR="00EF00D5">
              <w:rPr>
                <w:rFonts w:ascii="Times New Roman" w:eastAsia="Times New Roman" w:hAnsi="Times New Roman" w:cs="Times New Roman"/>
                <w:color w:val="333333"/>
                <w:sz w:val="24"/>
                <w:szCs w:val="24"/>
                <w:lang w:eastAsia="en-AU"/>
              </w:rPr>
              <w:br/>
            </w:r>
          </w:p>
        </w:tc>
        <w:tc>
          <w:tcPr>
            <w:tcW w:w="1956"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1710"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r>
      <w:tr w:rsidR="00EF00D5" w:rsidRPr="00BE7A4D" w:rsidTr="00EF00D5">
        <w:trPr>
          <w:jc w:val="center"/>
        </w:trPr>
        <w:tc>
          <w:tcPr>
            <w:tcW w:w="3192" w:type="dxa"/>
          </w:tcPr>
          <w:p w:rsidR="00EF00D5"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Grades given as a percentage</w:t>
            </w:r>
          </w:p>
        </w:tc>
        <w:tc>
          <w:tcPr>
            <w:tcW w:w="1956"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1710" w:type="dxa"/>
          </w:tcPr>
          <w:p w:rsidR="00EF00D5" w:rsidRPr="00BE7A4D" w:rsidRDefault="00EF00D5" w:rsidP="009E7B33">
            <w:pPr>
              <w:spacing w:before="100" w:beforeAutospacing="1" w:after="100" w:afterAutospacing="1"/>
              <w:ind w:right="375"/>
              <w:rPr>
                <w:rFonts w:ascii="Times New Roman" w:eastAsia="Times New Roman" w:hAnsi="Times New Roman" w:cs="Times New Roman"/>
                <w:color w:val="333333"/>
                <w:sz w:val="24"/>
                <w:szCs w:val="24"/>
                <w:lang w:eastAsia="en-AU"/>
              </w:rPr>
            </w:pPr>
          </w:p>
        </w:tc>
      </w:tr>
    </w:tbl>
    <w:p w:rsidR="00EF00D5" w:rsidRPr="0014595D" w:rsidRDefault="00EF00D5" w:rsidP="00EF00D5">
      <w:pPr>
        <w:spacing w:line="240" w:lineRule="auto"/>
        <w:rPr>
          <w:rFonts w:ascii="Times New Roman" w:eastAsia="Times New Roman" w:hAnsi="Times New Roman" w:cs="Times New Roman"/>
          <w:color w:val="333333"/>
          <w:sz w:val="24"/>
          <w:szCs w:val="24"/>
        </w:rPr>
      </w:pPr>
    </w:p>
    <w:p w:rsidR="00EF00D5" w:rsidRDefault="00EF00D5" w:rsidP="00EF00D5">
      <w:pPr>
        <w:pStyle w:val="ListParagraph"/>
        <w:numPr>
          <w:ilvl w:val="0"/>
          <w:numId w:val="5"/>
        </w:numPr>
        <w:spacing w:after="0" w:line="240" w:lineRule="auto"/>
        <w:ind w:left="90" w:firstLine="45"/>
        <w:rPr>
          <w:rFonts w:ascii="Times New Roman" w:eastAsia="Times New Roman" w:hAnsi="Times New Roman" w:cs="Times New Roman"/>
          <w:color w:val="333333"/>
          <w:sz w:val="24"/>
          <w:szCs w:val="24"/>
          <w:lang w:val="en-US"/>
        </w:rPr>
      </w:pPr>
      <w:r w:rsidRPr="00944D68">
        <w:rPr>
          <w:rFonts w:ascii="Times New Roman" w:eastAsia="Times New Roman" w:hAnsi="Times New Roman" w:cs="Times New Roman"/>
          <w:color w:val="333333"/>
          <w:sz w:val="24"/>
          <w:szCs w:val="24"/>
          <w:lang w:val="en-US"/>
        </w:rPr>
        <w:t>What differences did Boris find between being at a French university a</w:t>
      </w:r>
      <w:r>
        <w:rPr>
          <w:rFonts w:ascii="Times New Roman" w:eastAsia="Times New Roman" w:hAnsi="Times New Roman" w:cs="Times New Roman"/>
          <w:color w:val="333333"/>
          <w:sz w:val="24"/>
          <w:szCs w:val="24"/>
          <w:lang w:val="en-US"/>
        </w:rPr>
        <w:t xml:space="preserve">nd </w:t>
      </w:r>
    </w:p>
    <w:p w:rsidR="00EF00D5" w:rsidRPr="00F03404" w:rsidRDefault="00EF00D5" w:rsidP="00EF00D5">
      <w:pPr>
        <w:pStyle w:val="ListParagraph"/>
        <w:spacing w:after="0" w:line="240" w:lineRule="auto"/>
        <w:ind w:left="135"/>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 xml:space="preserve">          studying at one in Australia</w:t>
      </w:r>
      <w:r w:rsidRPr="00944D68">
        <w:rPr>
          <w:rFonts w:ascii="Times New Roman" w:eastAsia="Times New Roman" w:hAnsi="Times New Roman" w:cs="Times New Roman"/>
          <w:color w:val="333333"/>
          <w:sz w:val="24"/>
          <w:szCs w:val="24"/>
          <w:lang w:val="en-US"/>
        </w:rPr>
        <w:t xml:space="preserve">? </w:t>
      </w:r>
      <w:r w:rsidRPr="00F03404">
        <w:rPr>
          <w:rFonts w:ascii="Times New Roman" w:eastAsia="Times New Roman" w:hAnsi="Times New Roman" w:cs="Times New Roman"/>
          <w:color w:val="333333"/>
          <w:sz w:val="24"/>
          <w:szCs w:val="24"/>
          <w:lang w:val="en-US"/>
        </w:rPr>
        <w:t>(2)</w:t>
      </w:r>
    </w:p>
    <w:p w:rsidR="00EF00D5" w:rsidRPr="00B7394B" w:rsidRDefault="00EF00D5" w:rsidP="00EF00D5">
      <w:pPr>
        <w:pStyle w:val="ListParagraph"/>
        <w:spacing w:after="0" w:line="240" w:lineRule="auto"/>
        <w:ind w:left="90"/>
        <w:rPr>
          <w:rFonts w:ascii="Times New Roman" w:eastAsia="Times New Roman" w:hAnsi="Times New Roman" w:cs="Times New Roman"/>
          <w:color w:val="333333"/>
          <w:sz w:val="24"/>
          <w:szCs w:val="24"/>
          <w:lang w:val="en-US"/>
        </w:rPr>
      </w:pPr>
    </w:p>
    <w:p w:rsidR="00EF00D5" w:rsidRPr="00B7394B" w:rsidRDefault="00EF00D5" w:rsidP="00EF00D5">
      <w:pPr>
        <w:pStyle w:val="ListParagraph"/>
        <w:tabs>
          <w:tab w:val="left" w:pos="8100"/>
        </w:tabs>
        <w:spacing w:after="0" w:line="240" w:lineRule="auto"/>
        <w:ind w:left="90"/>
        <w:rPr>
          <w:rFonts w:ascii="Times New Roman" w:eastAsia="Times New Roman" w:hAnsi="Times New Roman" w:cs="Times New Roman"/>
          <w:color w:val="333333"/>
          <w:sz w:val="24"/>
          <w:szCs w:val="24"/>
          <w:u w:val="single"/>
          <w:lang w:val="en-US"/>
        </w:rPr>
      </w:pPr>
      <w:r w:rsidRPr="00B7394B">
        <w:rPr>
          <w:rFonts w:ascii="Times New Roman" w:eastAsia="Times New Roman" w:hAnsi="Times New Roman" w:cs="Times New Roman"/>
          <w:color w:val="333333"/>
          <w:sz w:val="24"/>
          <w:szCs w:val="24"/>
          <w:u w:val="single"/>
          <w:lang w:val="en-US"/>
        </w:rPr>
        <w:tab/>
      </w:r>
    </w:p>
    <w:p w:rsidR="00EF00D5" w:rsidRPr="00B7394B" w:rsidRDefault="00EF00D5" w:rsidP="00EF00D5">
      <w:pPr>
        <w:pStyle w:val="ListParagraph"/>
        <w:tabs>
          <w:tab w:val="left" w:pos="8100"/>
        </w:tabs>
        <w:spacing w:after="0" w:line="240" w:lineRule="auto"/>
        <w:ind w:left="90"/>
        <w:rPr>
          <w:rFonts w:ascii="Times New Roman" w:eastAsia="Times New Roman" w:hAnsi="Times New Roman" w:cs="Times New Roman"/>
          <w:color w:val="333333"/>
          <w:sz w:val="24"/>
          <w:szCs w:val="24"/>
          <w:u w:val="single"/>
          <w:lang w:val="en-US"/>
        </w:rPr>
      </w:pPr>
    </w:p>
    <w:p w:rsidR="00EF00D5" w:rsidRPr="00B7394B" w:rsidRDefault="00EF00D5" w:rsidP="00EF00D5">
      <w:pPr>
        <w:pStyle w:val="ListParagraph"/>
        <w:tabs>
          <w:tab w:val="left" w:pos="8100"/>
        </w:tabs>
        <w:spacing w:after="0" w:line="240" w:lineRule="auto"/>
        <w:ind w:left="90"/>
        <w:rPr>
          <w:rFonts w:ascii="Times New Roman" w:eastAsia="Times New Roman" w:hAnsi="Times New Roman" w:cs="Times New Roman"/>
          <w:color w:val="333333"/>
          <w:sz w:val="24"/>
          <w:szCs w:val="24"/>
          <w:u w:val="single"/>
          <w:lang w:val="en-US"/>
        </w:rPr>
      </w:pPr>
      <w:r w:rsidRPr="00B7394B">
        <w:rPr>
          <w:rFonts w:ascii="Times New Roman" w:eastAsia="Times New Roman" w:hAnsi="Times New Roman" w:cs="Times New Roman"/>
          <w:color w:val="333333"/>
          <w:sz w:val="24"/>
          <w:szCs w:val="24"/>
          <w:u w:val="single"/>
          <w:lang w:val="en-US"/>
        </w:rPr>
        <w:tab/>
      </w:r>
    </w:p>
    <w:p w:rsidR="00EF00D5" w:rsidRPr="00B7394B" w:rsidRDefault="00EF00D5" w:rsidP="00EF00D5">
      <w:pPr>
        <w:pStyle w:val="ListParagraph"/>
        <w:tabs>
          <w:tab w:val="left" w:pos="9360"/>
        </w:tabs>
        <w:spacing w:after="0" w:line="240" w:lineRule="auto"/>
        <w:ind w:left="90"/>
        <w:jc w:val="center"/>
        <w:rPr>
          <w:rFonts w:ascii="Times New Roman" w:eastAsia="Times New Roman" w:hAnsi="Times New Roman" w:cs="Times New Roman"/>
          <w:color w:val="333333"/>
          <w:sz w:val="24"/>
          <w:szCs w:val="24"/>
          <w:u w:val="single"/>
          <w:lang w:val="en-US"/>
        </w:rPr>
      </w:pPr>
    </w:p>
    <w:p w:rsidR="00EF00D5" w:rsidRPr="00EF00D5" w:rsidRDefault="00EF00D5" w:rsidP="00EF00D5">
      <w:pPr>
        <w:pStyle w:val="ListParagraph"/>
        <w:numPr>
          <w:ilvl w:val="0"/>
          <w:numId w:val="5"/>
        </w:numPr>
        <w:spacing w:after="0" w:line="240" w:lineRule="auto"/>
        <w:ind w:left="180" w:hanging="45"/>
        <w:rPr>
          <w:rFonts w:ascii="Times New Roman" w:eastAsia="Times New Roman" w:hAnsi="Times New Roman" w:cs="Times New Roman"/>
          <w:color w:val="333333"/>
          <w:sz w:val="24"/>
          <w:szCs w:val="24"/>
          <w:lang w:val="en-US"/>
        </w:rPr>
      </w:pPr>
      <w:r w:rsidRPr="00944D68">
        <w:rPr>
          <w:rFonts w:ascii="Times New Roman" w:eastAsia="Times New Roman" w:hAnsi="Times New Roman" w:cs="Times New Roman"/>
          <w:color w:val="333333"/>
          <w:sz w:val="24"/>
          <w:szCs w:val="24"/>
          <w:lang w:val="en-US"/>
        </w:rPr>
        <w:t xml:space="preserve">Why did he enjoy the </w:t>
      </w:r>
      <w:r>
        <w:rPr>
          <w:rFonts w:ascii="Times New Roman" w:eastAsia="Times New Roman" w:hAnsi="Times New Roman" w:cs="Times New Roman"/>
          <w:color w:val="333333"/>
          <w:sz w:val="24"/>
          <w:szCs w:val="24"/>
          <w:lang w:val="en-US"/>
        </w:rPr>
        <w:t>lifestyle in Australia</w:t>
      </w:r>
      <w:r w:rsidRPr="00944D68">
        <w:rPr>
          <w:rFonts w:ascii="Times New Roman" w:eastAsia="Times New Roman" w:hAnsi="Times New Roman" w:cs="Times New Roman"/>
          <w:color w:val="333333"/>
          <w:sz w:val="24"/>
          <w:szCs w:val="24"/>
          <w:lang w:val="en-US"/>
        </w:rPr>
        <w:t xml:space="preserve">? </w:t>
      </w:r>
      <w:r w:rsidRPr="00EF00D5">
        <w:rPr>
          <w:rFonts w:ascii="Times New Roman" w:eastAsia="Times New Roman" w:hAnsi="Times New Roman" w:cs="Times New Roman"/>
          <w:color w:val="333333"/>
          <w:sz w:val="24"/>
          <w:szCs w:val="24"/>
          <w:lang w:val="en-US"/>
        </w:rPr>
        <w:t>(3)</w:t>
      </w:r>
    </w:p>
    <w:p w:rsidR="00EF00D5" w:rsidRDefault="00EF00D5" w:rsidP="00B7394B">
      <w:pPr>
        <w:pStyle w:val="ListParagraph"/>
        <w:spacing w:after="0" w:line="240" w:lineRule="auto"/>
        <w:ind w:left="90"/>
        <w:rPr>
          <w:rFonts w:ascii="Times New Roman" w:eastAsia="Times New Roman" w:hAnsi="Times New Roman" w:cs="Times New Roman"/>
          <w:color w:val="333333"/>
          <w:sz w:val="24"/>
          <w:szCs w:val="24"/>
          <w:lang w:val="fr-FR"/>
        </w:rPr>
      </w:pPr>
    </w:p>
    <w:p w:rsidR="00B7394B" w:rsidRDefault="00B7394B" w:rsidP="00B7394B">
      <w:pPr>
        <w:pStyle w:val="ListParagraph"/>
        <w:tabs>
          <w:tab w:val="left" w:pos="8100"/>
        </w:tabs>
        <w:spacing w:after="0" w:line="240" w:lineRule="auto"/>
        <w:ind w:left="90"/>
        <w:rPr>
          <w:rFonts w:ascii="Times New Roman" w:eastAsia="Times New Roman" w:hAnsi="Times New Roman" w:cs="Times New Roman"/>
          <w:color w:val="333333"/>
          <w:sz w:val="24"/>
          <w:szCs w:val="24"/>
          <w:u w:val="single"/>
          <w:lang w:val="fr-FR"/>
        </w:rPr>
      </w:pPr>
      <w:r>
        <w:rPr>
          <w:rFonts w:ascii="Times New Roman" w:eastAsia="Times New Roman" w:hAnsi="Times New Roman" w:cs="Times New Roman"/>
          <w:color w:val="333333"/>
          <w:sz w:val="24"/>
          <w:szCs w:val="24"/>
          <w:u w:val="single"/>
          <w:lang w:val="fr-FR"/>
        </w:rPr>
        <w:tab/>
      </w:r>
    </w:p>
    <w:p w:rsidR="00B7394B" w:rsidRDefault="00B7394B" w:rsidP="00B7394B">
      <w:pPr>
        <w:pStyle w:val="ListParagraph"/>
        <w:tabs>
          <w:tab w:val="left" w:pos="8100"/>
        </w:tabs>
        <w:spacing w:after="0" w:line="240" w:lineRule="auto"/>
        <w:ind w:left="90"/>
        <w:rPr>
          <w:rFonts w:ascii="Times New Roman" w:eastAsia="Times New Roman" w:hAnsi="Times New Roman" w:cs="Times New Roman"/>
          <w:color w:val="333333"/>
          <w:sz w:val="24"/>
          <w:szCs w:val="24"/>
          <w:u w:val="single"/>
          <w:lang w:val="fr-FR"/>
        </w:rPr>
      </w:pPr>
    </w:p>
    <w:p w:rsidR="00B7394B" w:rsidRDefault="00B7394B" w:rsidP="00B7394B">
      <w:pPr>
        <w:pStyle w:val="ListParagraph"/>
        <w:tabs>
          <w:tab w:val="left" w:pos="8100"/>
        </w:tabs>
        <w:spacing w:after="0" w:line="240" w:lineRule="auto"/>
        <w:ind w:left="90"/>
        <w:rPr>
          <w:rFonts w:ascii="Times New Roman" w:eastAsia="Times New Roman" w:hAnsi="Times New Roman" w:cs="Times New Roman"/>
          <w:color w:val="333333"/>
          <w:sz w:val="24"/>
          <w:szCs w:val="24"/>
          <w:u w:val="single"/>
          <w:lang w:val="fr-FR"/>
        </w:rPr>
      </w:pPr>
      <w:r>
        <w:rPr>
          <w:rFonts w:ascii="Times New Roman" w:eastAsia="Times New Roman" w:hAnsi="Times New Roman" w:cs="Times New Roman"/>
          <w:color w:val="333333"/>
          <w:sz w:val="24"/>
          <w:szCs w:val="24"/>
          <w:u w:val="single"/>
          <w:lang w:val="fr-FR"/>
        </w:rPr>
        <w:tab/>
      </w:r>
    </w:p>
    <w:p w:rsidR="00B7394B" w:rsidRDefault="00B7394B" w:rsidP="00B7394B">
      <w:pPr>
        <w:pStyle w:val="ListParagraph"/>
        <w:tabs>
          <w:tab w:val="left" w:pos="8100"/>
        </w:tabs>
        <w:spacing w:after="0" w:line="240" w:lineRule="auto"/>
        <w:ind w:left="90"/>
        <w:rPr>
          <w:rFonts w:ascii="Times New Roman" w:eastAsia="Times New Roman" w:hAnsi="Times New Roman" w:cs="Times New Roman"/>
          <w:color w:val="333333"/>
          <w:sz w:val="24"/>
          <w:szCs w:val="24"/>
          <w:u w:val="single"/>
          <w:lang w:val="fr-FR"/>
        </w:rPr>
      </w:pPr>
    </w:p>
    <w:p w:rsidR="00B7394B" w:rsidRDefault="00B7394B" w:rsidP="005520D5">
      <w:pPr>
        <w:pStyle w:val="ListParagraph"/>
        <w:tabs>
          <w:tab w:val="left" w:pos="8100"/>
        </w:tabs>
        <w:spacing w:after="0" w:line="240" w:lineRule="auto"/>
        <w:ind w:left="90"/>
        <w:rPr>
          <w:rFonts w:ascii="Times New Roman" w:eastAsia="Times New Roman" w:hAnsi="Times New Roman" w:cs="Times New Roman"/>
          <w:color w:val="333333"/>
          <w:sz w:val="24"/>
          <w:szCs w:val="24"/>
          <w:u w:val="single"/>
          <w:lang w:val="fr-FR"/>
        </w:rPr>
      </w:pPr>
      <w:r>
        <w:rPr>
          <w:rFonts w:ascii="Times New Roman" w:eastAsia="Times New Roman" w:hAnsi="Times New Roman" w:cs="Times New Roman"/>
          <w:color w:val="333333"/>
          <w:sz w:val="24"/>
          <w:szCs w:val="24"/>
          <w:u w:val="single"/>
          <w:lang w:val="fr-FR"/>
        </w:rPr>
        <w:tab/>
      </w:r>
    </w:p>
    <w:p w:rsidR="00D1739D" w:rsidRPr="005520D5" w:rsidRDefault="00D1739D" w:rsidP="005520D5">
      <w:pPr>
        <w:pStyle w:val="ListParagraph"/>
        <w:tabs>
          <w:tab w:val="left" w:pos="8100"/>
        </w:tabs>
        <w:spacing w:after="0" w:line="240" w:lineRule="auto"/>
        <w:ind w:left="90"/>
        <w:rPr>
          <w:rFonts w:ascii="Times New Roman" w:eastAsia="Times New Roman" w:hAnsi="Times New Roman" w:cs="Times New Roman"/>
          <w:color w:val="333333"/>
          <w:sz w:val="24"/>
          <w:szCs w:val="24"/>
          <w:u w:val="single"/>
          <w:lang w:val="fr-FR"/>
        </w:rPr>
      </w:pPr>
    </w:p>
    <w:p w:rsidR="00EF00D5" w:rsidRDefault="00EF00D5" w:rsidP="00EF00D5">
      <w:pPr>
        <w:pStyle w:val="ListParagraph"/>
        <w:numPr>
          <w:ilvl w:val="0"/>
          <w:numId w:val="5"/>
        </w:numPr>
        <w:spacing w:after="0" w:line="240" w:lineRule="auto"/>
        <w:ind w:left="90" w:hanging="45"/>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lastRenderedPageBreak/>
        <w:t>What is his final piece of advice</w:t>
      </w:r>
      <w:r w:rsidRPr="00944D68">
        <w:rPr>
          <w:rFonts w:ascii="Times New Roman" w:eastAsia="Times New Roman" w:hAnsi="Times New Roman" w:cs="Times New Roman"/>
          <w:color w:val="333333"/>
          <w:sz w:val="24"/>
          <w:szCs w:val="24"/>
          <w:lang w:val="en-US"/>
        </w:rPr>
        <w:t>? (2)</w:t>
      </w:r>
    </w:p>
    <w:p w:rsidR="00B7394B" w:rsidRDefault="00B7394B" w:rsidP="00B7394B">
      <w:pPr>
        <w:spacing w:after="0" w:line="240" w:lineRule="auto"/>
        <w:rPr>
          <w:rFonts w:ascii="Times New Roman" w:eastAsia="Times New Roman" w:hAnsi="Times New Roman" w:cs="Times New Roman"/>
          <w:color w:val="333333"/>
          <w:sz w:val="24"/>
          <w:szCs w:val="24"/>
        </w:rPr>
      </w:pPr>
    </w:p>
    <w:p w:rsidR="00B7394B" w:rsidRDefault="00B7394B" w:rsidP="00B7394B">
      <w:pPr>
        <w:tabs>
          <w:tab w:val="left" w:pos="8100"/>
        </w:tabs>
        <w:spacing w:after="0" w:line="240" w:lineRule="auto"/>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ab/>
      </w:r>
    </w:p>
    <w:p w:rsidR="00B7394B" w:rsidRDefault="00B7394B" w:rsidP="00B7394B">
      <w:pPr>
        <w:tabs>
          <w:tab w:val="left" w:pos="8100"/>
        </w:tabs>
        <w:spacing w:after="0" w:line="240" w:lineRule="auto"/>
        <w:rPr>
          <w:rFonts w:ascii="Times New Roman" w:eastAsia="Times New Roman" w:hAnsi="Times New Roman" w:cs="Times New Roman"/>
          <w:color w:val="333333"/>
          <w:sz w:val="24"/>
          <w:szCs w:val="24"/>
          <w:u w:val="single"/>
        </w:rPr>
      </w:pPr>
    </w:p>
    <w:p w:rsidR="00B7394B" w:rsidRDefault="00B7394B" w:rsidP="00B7394B">
      <w:pPr>
        <w:tabs>
          <w:tab w:val="left" w:pos="8100"/>
        </w:tabs>
        <w:spacing w:after="0" w:line="240" w:lineRule="auto"/>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ab/>
      </w:r>
    </w:p>
    <w:p w:rsidR="00B7394B" w:rsidRPr="00B7394B" w:rsidRDefault="00B7394B" w:rsidP="00B7394B">
      <w:pPr>
        <w:tabs>
          <w:tab w:val="left" w:pos="8100"/>
        </w:tabs>
        <w:spacing w:after="0" w:line="240" w:lineRule="auto"/>
        <w:rPr>
          <w:rFonts w:ascii="Times New Roman" w:eastAsia="Times New Roman" w:hAnsi="Times New Roman" w:cs="Times New Roman"/>
          <w:color w:val="333333"/>
          <w:sz w:val="24"/>
          <w:szCs w:val="24"/>
          <w:u w:val="single"/>
        </w:rPr>
      </w:pPr>
    </w:p>
    <w:p w:rsidR="00EF00D5" w:rsidRPr="002D444F" w:rsidRDefault="00EF00D5" w:rsidP="00EF00D5">
      <w:pPr>
        <w:spacing w:line="240" w:lineRule="auto"/>
        <w:rPr>
          <w:rFonts w:ascii="Times New Roman" w:eastAsia="Times New Roman" w:hAnsi="Times New Roman" w:cs="Times New Roman"/>
          <w:color w:val="333333"/>
          <w:sz w:val="24"/>
          <w:szCs w:val="24"/>
        </w:rPr>
      </w:pPr>
    </w:p>
    <w:p w:rsidR="00EF00D5" w:rsidRPr="002D444F" w:rsidRDefault="00EF00D5" w:rsidP="00EF00D5"/>
    <w:p w:rsidR="00EF00D5" w:rsidRDefault="00EF0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5520D5" w:rsidRDefault="005520D5" w:rsidP="00A6186C"/>
    <w:p w:rsidR="00F20729" w:rsidRDefault="00F20729" w:rsidP="005520D5">
      <w:pPr>
        <w:spacing w:after="0" w:line="240" w:lineRule="auto"/>
        <w:rPr>
          <w:rFonts w:ascii="Times New Roman" w:eastAsia="Times New Roman" w:hAnsi="Times New Roman" w:cs="Times New Roman"/>
          <w:b/>
          <w:color w:val="333333"/>
          <w:sz w:val="24"/>
          <w:szCs w:val="24"/>
          <w:lang w:val="fr-FR"/>
        </w:rPr>
      </w:pPr>
    </w:p>
    <w:p w:rsidR="00F20729" w:rsidRDefault="00F20729" w:rsidP="005520D5">
      <w:pPr>
        <w:spacing w:after="0" w:line="240" w:lineRule="auto"/>
        <w:rPr>
          <w:rFonts w:ascii="Times New Roman" w:eastAsia="Times New Roman" w:hAnsi="Times New Roman" w:cs="Times New Roman"/>
          <w:b/>
          <w:color w:val="333333"/>
          <w:sz w:val="24"/>
          <w:szCs w:val="24"/>
          <w:lang w:val="fr-FR"/>
        </w:rPr>
      </w:pPr>
    </w:p>
    <w:p w:rsidR="005520D5" w:rsidRPr="005520D5" w:rsidRDefault="005520D5" w:rsidP="005520D5">
      <w:pPr>
        <w:spacing w:after="0" w:line="240" w:lineRule="auto"/>
        <w:rPr>
          <w:rFonts w:ascii="Times New Roman" w:eastAsia="Times New Roman" w:hAnsi="Times New Roman" w:cs="Times New Roman"/>
          <w:b/>
          <w:color w:val="333333"/>
          <w:sz w:val="24"/>
          <w:szCs w:val="24"/>
          <w:lang w:val="fr-FR"/>
        </w:rPr>
      </w:pPr>
      <w:r>
        <w:rPr>
          <w:rFonts w:ascii="Times New Roman" w:eastAsia="Times New Roman" w:hAnsi="Times New Roman" w:cs="Times New Roman"/>
          <w:b/>
          <w:color w:val="333333"/>
          <w:sz w:val="24"/>
          <w:szCs w:val="24"/>
          <w:lang w:val="fr-FR"/>
        </w:rPr>
        <w:t>3B AURAL Future Plans</w:t>
      </w:r>
    </w:p>
    <w:p w:rsidR="005520D5" w:rsidRDefault="005520D5" w:rsidP="005520D5">
      <w:pPr>
        <w:pBdr>
          <w:bottom w:val="single" w:sz="6" w:space="9" w:color="E7E7E8"/>
        </w:pBdr>
        <w:spacing w:before="45" w:after="45" w:line="240" w:lineRule="auto"/>
        <w:ind w:left="855" w:right="375"/>
        <w:outlineLvl w:val="2"/>
        <w:rPr>
          <w:rFonts w:ascii="Times New Roman" w:eastAsia="Times New Roman" w:hAnsi="Times New Roman" w:cs="Times New Roman"/>
          <w:color w:val="333333"/>
          <w:sz w:val="24"/>
          <w:szCs w:val="24"/>
          <w:lang w:val="fr-FR"/>
        </w:rPr>
      </w:pPr>
    </w:p>
    <w:p w:rsidR="005520D5" w:rsidRPr="009D12DE" w:rsidRDefault="005520D5" w:rsidP="005520D5">
      <w:pPr>
        <w:pBdr>
          <w:bottom w:val="single" w:sz="6" w:space="9" w:color="E7E7E8"/>
        </w:pBdr>
        <w:spacing w:before="45" w:after="45" w:line="240" w:lineRule="auto"/>
        <w:ind w:right="375"/>
        <w:outlineLvl w:val="2"/>
        <w:rPr>
          <w:rFonts w:ascii="Times New Roman" w:eastAsia="Times New Roman" w:hAnsi="Times New Roman" w:cs="Times New Roman"/>
          <w:b/>
          <w:bCs/>
          <w:color w:val="333333"/>
          <w:sz w:val="28"/>
          <w:szCs w:val="28"/>
          <w:lang w:val="fr-FR" w:eastAsia="en-AU"/>
        </w:rPr>
      </w:pPr>
      <w:r>
        <w:rPr>
          <w:rFonts w:ascii="Times New Roman" w:eastAsia="Times New Roman" w:hAnsi="Times New Roman" w:cs="Times New Roman"/>
          <w:b/>
          <w:color w:val="333333"/>
          <w:sz w:val="24"/>
          <w:szCs w:val="24"/>
          <w:lang w:val="fr-FR"/>
        </w:rPr>
        <w:t xml:space="preserve">Answers : </w:t>
      </w:r>
      <w:hyperlink r:id="rId15" w:tooltip="De bonnes raisons pour partir étudier en Australie" w:history="1">
        <w:r w:rsidRPr="009D12DE">
          <w:rPr>
            <w:rFonts w:ascii="Times New Roman" w:eastAsia="Times New Roman" w:hAnsi="Times New Roman" w:cs="Times New Roman"/>
            <w:b/>
            <w:bCs/>
            <w:color w:val="DA1315"/>
            <w:sz w:val="28"/>
            <w:szCs w:val="28"/>
            <w:lang w:val="fr-FR" w:eastAsia="en-AU"/>
          </w:rPr>
          <w:t>De bonnes raisons pour partir étudier en Australie</w:t>
        </w:r>
      </w:hyperlink>
    </w:p>
    <w:p w:rsidR="005520D5" w:rsidRPr="002D444F" w:rsidRDefault="005520D5" w:rsidP="005520D5">
      <w:pPr>
        <w:pStyle w:val="ListParagraph"/>
        <w:numPr>
          <w:ilvl w:val="0"/>
          <w:numId w:val="1"/>
        </w:numPr>
        <w:pBdr>
          <w:bottom w:val="single" w:sz="6" w:space="9" w:color="E7E7E8"/>
        </w:pBdr>
        <w:spacing w:before="100" w:beforeAutospacing="1" w:after="100" w:afterAutospacing="1" w:line="240" w:lineRule="auto"/>
        <w:ind w:right="375"/>
        <w:rPr>
          <w:rFonts w:ascii="Times New Roman" w:eastAsia="Times New Roman" w:hAnsi="Times New Roman" w:cs="Times New Roman"/>
          <w:color w:val="333333"/>
          <w:sz w:val="24"/>
          <w:szCs w:val="24"/>
          <w:lang w:val="en-US" w:eastAsia="en-AU"/>
        </w:rPr>
      </w:pPr>
      <w:r w:rsidRPr="002D444F">
        <w:rPr>
          <w:rFonts w:ascii="Times New Roman" w:eastAsia="Times New Roman" w:hAnsi="Times New Roman" w:cs="Times New Roman"/>
          <w:color w:val="333333"/>
          <w:sz w:val="24"/>
          <w:szCs w:val="24"/>
          <w:lang w:val="en-US" w:eastAsia="en-AU"/>
        </w:rPr>
        <w:t xml:space="preserve">To what does the figure 80% refer ? </w:t>
      </w:r>
      <w:r>
        <w:rPr>
          <w:rFonts w:ascii="Times New Roman" w:eastAsia="Times New Roman" w:hAnsi="Times New Roman" w:cs="Times New Roman"/>
          <w:color w:val="333333"/>
          <w:sz w:val="24"/>
          <w:szCs w:val="24"/>
          <w:lang w:eastAsia="en-AU"/>
        </w:rPr>
        <w:t>Who</w:t>
      </w:r>
      <w:r w:rsidRPr="00EF00D5">
        <w:rPr>
          <w:rFonts w:ascii="Times New Roman" w:eastAsia="Times New Roman" w:hAnsi="Times New Roman" w:cs="Times New Roman"/>
          <w:color w:val="333333"/>
          <w:sz w:val="24"/>
          <w:szCs w:val="24"/>
          <w:lang w:eastAsia="en-AU"/>
        </w:rPr>
        <w:t xml:space="preserve"> would </w:t>
      </w:r>
      <w:r>
        <w:rPr>
          <w:rFonts w:ascii="Times New Roman" w:eastAsia="Times New Roman" w:hAnsi="Times New Roman" w:cs="Times New Roman"/>
          <w:color w:val="333333"/>
          <w:sz w:val="24"/>
          <w:szCs w:val="24"/>
          <w:lang w:eastAsia="en-AU"/>
        </w:rPr>
        <w:t xml:space="preserve">make up the remaining 20% </w:t>
      </w:r>
      <w:r w:rsidRPr="002D444F">
        <w:rPr>
          <w:rFonts w:ascii="Times New Roman" w:eastAsia="Times New Roman" w:hAnsi="Times New Roman" w:cs="Times New Roman"/>
          <w:color w:val="333333"/>
          <w:sz w:val="24"/>
          <w:szCs w:val="24"/>
          <w:lang w:val="en-US" w:eastAsia="en-AU"/>
        </w:rPr>
        <w:t>?</w:t>
      </w:r>
      <w:r>
        <w:rPr>
          <w:rFonts w:ascii="Times New Roman" w:eastAsia="Times New Roman" w:hAnsi="Times New Roman" w:cs="Times New Roman"/>
          <w:color w:val="333333"/>
          <w:sz w:val="24"/>
          <w:szCs w:val="24"/>
          <w:lang w:val="en-US" w:eastAsia="en-AU"/>
        </w:rPr>
        <w:t xml:space="preserve"> (2)</w:t>
      </w:r>
    </w:p>
    <w:p w:rsidR="005520D5" w:rsidRPr="002D444F" w:rsidRDefault="005520D5" w:rsidP="005520D5">
      <w:pPr>
        <w:pStyle w:val="ListParagraph"/>
        <w:numPr>
          <w:ilvl w:val="0"/>
          <w:numId w:val="3"/>
        </w:numPr>
        <w:pBdr>
          <w:bottom w:val="single" w:sz="6" w:space="9" w:color="E7E7E8"/>
        </w:pBdr>
        <w:spacing w:before="100" w:beforeAutospacing="1" w:after="100" w:afterAutospacing="1" w:line="240" w:lineRule="auto"/>
        <w:ind w:right="375"/>
        <w:rPr>
          <w:rFonts w:ascii="Times New Roman" w:eastAsia="Times New Roman" w:hAnsi="Times New Roman" w:cs="Times New Roman"/>
          <w:color w:val="333333"/>
          <w:sz w:val="24"/>
          <w:szCs w:val="24"/>
          <w:lang w:val="en-US" w:eastAsia="en-AU"/>
        </w:rPr>
      </w:pPr>
      <w:r>
        <w:rPr>
          <w:rFonts w:ascii="Times New Roman" w:eastAsia="Times New Roman" w:hAnsi="Times New Roman" w:cs="Times New Roman"/>
          <w:color w:val="333333"/>
          <w:sz w:val="24"/>
          <w:szCs w:val="24"/>
          <w:lang w:val="en-US" w:eastAsia="en-AU"/>
        </w:rPr>
        <w:t>80% : The number of F</w:t>
      </w:r>
      <w:r w:rsidRPr="002D444F">
        <w:rPr>
          <w:rFonts w:ascii="Times New Roman" w:eastAsia="Times New Roman" w:hAnsi="Times New Roman" w:cs="Times New Roman"/>
          <w:color w:val="333333"/>
          <w:sz w:val="24"/>
          <w:szCs w:val="24"/>
          <w:lang w:val="en-US" w:eastAsia="en-AU"/>
        </w:rPr>
        <w:t>rench students studying in Australia through an exchange program</w:t>
      </w:r>
    </w:p>
    <w:p w:rsidR="005520D5" w:rsidRDefault="005520D5" w:rsidP="005520D5">
      <w:pPr>
        <w:pStyle w:val="ListParagraph"/>
        <w:numPr>
          <w:ilvl w:val="0"/>
          <w:numId w:val="3"/>
        </w:numPr>
        <w:pBdr>
          <w:bottom w:val="single" w:sz="6" w:space="9" w:color="E7E7E8"/>
        </w:pBdr>
        <w:spacing w:before="100" w:beforeAutospacing="1" w:after="100" w:afterAutospacing="1" w:line="240" w:lineRule="auto"/>
        <w:ind w:right="375"/>
        <w:rPr>
          <w:rFonts w:ascii="Times New Roman" w:eastAsia="Times New Roman" w:hAnsi="Times New Roman" w:cs="Times New Roman"/>
          <w:color w:val="333333"/>
          <w:sz w:val="24"/>
          <w:szCs w:val="24"/>
          <w:lang w:val="fr-FR" w:eastAsia="en-AU"/>
        </w:rPr>
      </w:pPr>
      <w:r>
        <w:rPr>
          <w:rFonts w:ascii="Times New Roman" w:eastAsia="Times New Roman" w:hAnsi="Times New Roman" w:cs="Times New Roman"/>
          <w:color w:val="333333"/>
          <w:sz w:val="24"/>
          <w:szCs w:val="24"/>
          <w:lang w:val="fr-FR" w:eastAsia="en-AU"/>
        </w:rPr>
        <w:t>20% : the number enrolling independently</w:t>
      </w:r>
    </w:p>
    <w:p w:rsidR="005520D5" w:rsidRPr="00EA0032" w:rsidRDefault="005520D5" w:rsidP="005520D5">
      <w:pPr>
        <w:pStyle w:val="ListParagraph"/>
        <w:numPr>
          <w:ilvl w:val="0"/>
          <w:numId w:val="1"/>
        </w:numPr>
        <w:pBdr>
          <w:bottom w:val="single" w:sz="6" w:space="9" w:color="E7E7E8"/>
        </w:pBdr>
        <w:spacing w:before="100" w:beforeAutospacing="1" w:after="100" w:afterAutospacing="1" w:line="240" w:lineRule="auto"/>
        <w:ind w:right="375"/>
        <w:rPr>
          <w:rFonts w:ascii="Times New Roman" w:eastAsia="Times New Roman" w:hAnsi="Times New Roman" w:cs="Times New Roman"/>
          <w:color w:val="333333"/>
          <w:sz w:val="24"/>
          <w:szCs w:val="24"/>
          <w:lang w:val="en-US" w:eastAsia="en-AU"/>
        </w:rPr>
      </w:pPr>
      <w:r w:rsidRPr="00EA0032">
        <w:rPr>
          <w:rFonts w:ascii="Times New Roman" w:eastAsia="Times New Roman" w:hAnsi="Times New Roman" w:cs="Times New Roman"/>
          <w:color w:val="333333"/>
          <w:sz w:val="24"/>
          <w:szCs w:val="24"/>
          <w:lang w:val="en-US" w:eastAsia="en-AU"/>
        </w:rPr>
        <w:t xml:space="preserve">Tick the relevant column to show which teaching methods occur in </w:t>
      </w:r>
      <w:r>
        <w:rPr>
          <w:rFonts w:ascii="Times New Roman" w:eastAsia="Times New Roman" w:hAnsi="Times New Roman" w:cs="Times New Roman"/>
          <w:color w:val="333333"/>
          <w:sz w:val="24"/>
          <w:szCs w:val="24"/>
          <w:lang w:val="en-US" w:eastAsia="en-AU"/>
        </w:rPr>
        <w:t xml:space="preserve">the </w:t>
      </w:r>
      <w:r w:rsidRPr="00EA0032">
        <w:rPr>
          <w:rFonts w:ascii="Times New Roman" w:eastAsia="Times New Roman" w:hAnsi="Times New Roman" w:cs="Times New Roman"/>
          <w:color w:val="333333"/>
          <w:sz w:val="24"/>
          <w:szCs w:val="24"/>
          <w:lang w:val="en-US" w:eastAsia="en-AU"/>
        </w:rPr>
        <w:t>universities</w:t>
      </w:r>
      <w:r>
        <w:rPr>
          <w:rFonts w:ascii="Times New Roman" w:eastAsia="Times New Roman" w:hAnsi="Times New Roman" w:cs="Times New Roman"/>
          <w:color w:val="333333"/>
          <w:sz w:val="24"/>
          <w:szCs w:val="24"/>
          <w:lang w:val="en-US" w:eastAsia="en-AU"/>
        </w:rPr>
        <w:t xml:space="preserve"> of each country</w:t>
      </w:r>
      <w:r w:rsidRPr="00EA0032">
        <w:rPr>
          <w:rFonts w:ascii="Times New Roman" w:eastAsia="Times New Roman" w:hAnsi="Times New Roman" w:cs="Times New Roman"/>
          <w:color w:val="333333"/>
          <w:sz w:val="24"/>
          <w:szCs w:val="24"/>
          <w:lang w:val="en-US" w:eastAsia="en-AU"/>
        </w:rPr>
        <w:t>.</w:t>
      </w:r>
      <w:r>
        <w:rPr>
          <w:rFonts w:ascii="Times New Roman" w:eastAsia="Times New Roman" w:hAnsi="Times New Roman" w:cs="Times New Roman"/>
          <w:color w:val="333333"/>
          <w:sz w:val="24"/>
          <w:szCs w:val="24"/>
          <w:lang w:val="en-US" w:eastAsia="en-AU"/>
        </w:rPr>
        <w:t xml:space="preserve">      (6 marks)</w:t>
      </w:r>
    </w:p>
    <w:tbl>
      <w:tblPr>
        <w:tblStyle w:val="TableGrid"/>
        <w:tblW w:w="0" w:type="auto"/>
        <w:tblLook w:val="04A0" w:firstRow="1" w:lastRow="0" w:firstColumn="1" w:lastColumn="0" w:noHBand="0" w:noVBand="1"/>
      </w:tblPr>
      <w:tblGrid>
        <w:gridCol w:w="3192"/>
        <w:gridCol w:w="3192"/>
        <w:gridCol w:w="3192"/>
      </w:tblGrid>
      <w:tr w:rsidR="005520D5" w:rsidTr="00714E3E">
        <w:tc>
          <w:tcPr>
            <w:tcW w:w="3192" w:type="dxa"/>
          </w:tcPr>
          <w:p w:rsidR="005520D5" w:rsidRPr="00EA0032"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3192" w:type="dxa"/>
          </w:tcPr>
          <w:p w:rsidR="005520D5" w:rsidRDefault="005520D5" w:rsidP="00714E3E">
            <w:pPr>
              <w:spacing w:before="100" w:beforeAutospacing="1" w:after="100" w:afterAutospacing="1"/>
              <w:ind w:right="375"/>
              <w:rPr>
                <w:rFonts w:ascii="Times New Roman" w:eastAsia="Times New Roman" w:hAnsi="Times New Roman" w:cs="Times New Roman"/>
                <w:color w:val="333333"/>
                <w:sz w:val="24"/>
                <w:szCs w:val="24"/>
                <w:lang w:val="fr-FR" w:eastAsia="en-AU"/>
              </w:rPr>
            </w:pPr>
            <w:r>
              <w:rPr>
                <w:rFonts w:ascii="Times New Roman" w:eastAsia="Times New Roman" w:hAnsi="Times New Roman" w:cs="Times New Roman"/>
                <w:color w:val="333333"/>
                <w:sz w:val="24"/>
                <w:szCs w:val="24"/>
                <w:lang w:val="fr-FR" w:eastAsia="en-AU"/>
              </w:rPr>
              <w:t>France</w:t>
            </w:r>
          </w:p>
        </w:tc>
        <w:tc>
          <w:tcPr>
            <w:tcW w:w="3192" w:type="dxa"/>
          </w:tcPr>
          <w:p w:rsidR="005520D5" w:rsidRDefault="005520D5" w:rsidP="00714E3E">
            <w:pPr>
              <w:spacing w:before="100" w:beforeAutospacing="1" w:after="100" w:afterAutospacing="1"/>
              <w:ind w:right="375"/>
              <w:rPr>
                <w:rFonts w:ascii="Times New Roman" w:eastAsia="Times New Roman" w:hAnsi="Times New Roman" w:cs="Times New Roman"/>
                <w:color w:val="333333"/>
                <w:sz w:val="24"/>
                <w:szCs w:val="24"/>
                <w:lang w:val="fr-FR" w:eastAsia="en-AU"/>
              </w:rPr>
            </w:pPr>
            <w:r>
              <w:rPr>
                <w:rFonts w:ascii="Times New Roman" w:eastAsia="Times New Roman" w:hAnsi="Times New Roman" w:cs="Times New Roman"/>
                <w:color w:val="333333"/>
                <w:sz w:val="24"/>
                <w:szCs w:val="24"/>
                <w:lang w:val="fr-FR" w:eastAsia="en-AU"/>
              </w:rPr>
              <w:t>Australia</w:t>
            </w:r>
          </w:p>
        </w:tc>
      </w:tr>
      <w:tr w:rsidR="005520D5" w:rsidTr="00714E3E">
        <w:tc>
          <w:tcPr>
            <w:tcW w:w="3192" w:type="dxa"/>
          </w:tcPr>
          <w:p w:rsidR="005520D5" w:rsidRPr="007376BF"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sidRPr="007376BF">
              <w:rPr>
                <w:rFonts w:ascii="Times New Roman" w:eastAsia="Times New Roman" w:hAnsi="Times New Roman" w:cs="Times New Roman"/>
                <w:color w:val="333333"/>
                <w:sz w:val="24"/>
                <w:szCs w:val="24"/>
                <w:lang w:eastAsia="en-AU"/>
              </w:rPr>
              <w:t>Students actively participate in tutorials</w:t>
            </w:r>
          </w:p>
        </w:tc>
        <w:tc>
          <w:tcPr>
            <w:tcW w:w="3192" w:type="dxa"/>
          </w:tcPr>
          <w:p w:rsidR="005520D5" w:rsidRPr="007376BF"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3192" w:type="dxa"/>
          </w:tcPr>
          <w:p w:rsidR="005520D5" w:rsidRPr="00F03404" w:rsidRDefault="005520D5" w:rsidP="00714E3E">
            <w:pPr>
              <w:spacing w:before="100" w:beforeAutospacing="1" w:after="100" w:afterAutospacing="1"/>
              <w:ind w:right="375"/>
              <w:rPr>
                <w:rFonts w:ascii="Times New Roman" w:eastAsia="Times New Roman" w:hAnsi="Times New Roman" w:cs="Times New Roman"/>
                <w:b/>
                <w:color w:val="333333"/>
                <w:sz w:val="24"/>
                <w:szCs w:val="24"/>
                <w:lang w:val="fr-FR" w:eastAsia="en-AU"/>
              </w:rPr>
            </w:pPr>
            <w:r>
              <w:rPr>
                <w:rFonts w:ascii="Times New Roman" w:eastAsia="Times New Roman" w:hAnsi="Times New Roman" w:cs="Times New Roman"/>
                <w:color w:val="333333"/>
                <w:sz w:val="24"/>
                <w:szCs w:val="24"/>
                <w:lang w:eastAsia="en-AU"/>
              </w:rPr>
              <w:t xml:space="preserve">      </w:t>
            </w:r>
            <w:r>
              <w:rPr>
                <w:rFonts w:ascii="Times New Roman" w:eastAsia="Times New Roman" w:hAnsi="Times New Roman" w:cs="Times New Roman"/>
                <w:b/>
                <w:color w:val="333333"/>
                <w:sz w:val="24"/>
                <w:szCs w:val="24"/>
                <w:lang w:eastAsia="en-AU"/>
              </w:rPr>
              <w:t xml:space="preserve">            </w:t>
            </w:r>
            <w:r>
              <w:rPr>
                <w:rFonts w:ascii="Arial" w:hAnsi="Arial" w:cs="Arial"/>
                <w:noProof/>
                <w:sz w:val="20"/>
                <w:szCs w:val="20"/>
              </w:rPr>
              <w:drawing>
                <wp:inline distT="0" distB="0" distL="0" distR="0" wp14:anchorId="32256C6D" wp14:editId="60BD588E">
                  <wp:extent cx="152400" cy="228600"/>
                  <wp:effectExtent l="0" t="0" r="0" b="0"/>
                  <wp:docPr id="2" name="Picture 2" descr="http://www.202020diet.com/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02020diet.com/Images/CheckMar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754" cy="235131"/>
                          </a:xfrm>
                          <a:prstGeom prst="rect">
                            <a:avLst/>
                          </a:prstGeom>
                          <a:noFill/>
                          <a:ln>
                            <a:noFill/>
                          </a:ln>
                        </pic:spPr>
                      </pic:pic>
                    </a:graphicData>
                  </a:graphic>
                </wp:inline>
              </w:drawing>
            </w:r>
            <w:r w:rsidRPr="00F03404">
              <w:rPr>
                <w:rFonts w:ascii="Times New Roman" w:eastAsia="Times New Roman" w:hAnsi="Times New Roman" w:cs="Times New Roman"/>
                <w:b/>
                <w:color w:val="333333"/>
                <w:sz w:val="24"/>
                <w:szCs w:val="24"/>
                <w:lang w:eastAsia="en-AU"/>
              </w:rPr>
              <w:br/>
            </w:r>
          </w:p>
        </w:tc>
      </w:tr>
      <w:tr w:rsidR="005520D5" w:rsidRPr="00BE7A4D" w:rsidTr="00714E3E">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 xml:space="preserve">They are not expected to give </w:t>
            </w:r>
            <w:r w:rsidRPr="00BE7A4D">
              <w:rPr>
                <w:rFonts w:ascii="Times New Roman" w:eastAsia="Times New Roman" w:hAnsi="Times New Roman" w:cs="Times New Roman"/>
                <w:color w:val="333333"/>
                <w:sz w:val="24"/>
                <w:szCs w:val="24"/>
                <w:lang w:eastAsia="en-AU"/>
              </w:rPr>
              <w:t>their opinion</w:t>
            </w: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Arial" w:hAnsi="Arial" w:cs="Arial"/>
                <w:noProof/>
                <w:sz w:val="20"/>
                <w:szCs w:val="20"/>
              </w:rPr>
              <w:drawing>
                <wp:inline distT="0" distB="0" distL="0" distR="0" wp14:anchorId="5AFB19F3" wp14:editId="6E1F5B5D">
                  <wp:extent cx="152400" cy="228600"/>
                  <wp:effectExtent l="0" t="0" r="0" b="0"/>
                  <wp:docPr id="3" name="Picture 3" descr="http://www.202020diet.com/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02020diet.com/Images/CheckMar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754" cy="235131"/>
                          </a:xfrm>
                          <a:prstGeom prst="rect">
                            <a:avLst/>
                          </a:prstGeom>
                          <a:noFill/>
                          <a:ln>
                            <a:noFill/>
                          </a:ln>
                        </pic:spPr>
                      </pic:pic>
                    </a:graphicData>
                  </a:graphic>
                </wp:inline>
              </w:drawing>
            </w: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p>
        </w:tc>
      </w:tr>
      <w:tr w:rsidR="005520D5" w:rsidRPr="00BE7A4D" w:rsidTr="00714E3E">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Professors interact with students</w:t>
            </w: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Arial" w:hAnsi="Arial" w:cs="Arial"/>
                <w:noProof/>
                <w:sz w:val="20"/>
                <w:szCs w:val="20"/>
              </w:rPr>
              <w:drawing>
                <wp:inline distT="0" distB="0" distL="0" distR="0" wp14:anchorId="4400E1B1" wp14:editId="70DF1425">
                  <wp:extent cx="152400" cy="228600"/>
                  <wp:effectExtent l="0" t="0" r="0" b="0"/>
                  <wp:docPr id="4" name="Picture 4" descr="http://www.202020diet.com/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02020diet.com/Images/CheckMar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754" cy="235131"/>
                          </a:xfrm>
                          <a:prstGeom prst="rect">
                            <a:avLst/>
                          </a:prstGeom>
                          <a:noFill/>
                          <a:ln>
                            <a:noFill/>
                          </a:ln>
                        </pic:spPr>
                      </pic:pic>
                    </a:graphicData>
                  </a:graphic>
                </wp:inline>
              </w:drawing>
            </w:r>
          </w:p>
        </w:tc>
      </w:tr>
      <w:tr w:rsidR="005520D5" w:rsidRPr="00BE7A4D" w:rsidTr="00714E3E">
        <w:tc>
          <w:tcPr>
            <w:tcW w:w="3192" w:type="dxa"/>
          </w:tcPr>
          <w:p w:rsidR="005520D5"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 xml:space="preserve">Group work encouraged </w:t>
            </w:r>
            <w:r>
              <w:rPr>
                <w:rFonts w:ascii="Times New Roman" w:eastAsia="Times New Roman" w:hAnsi="Times New Roman" w:cs="Times New Roman"/>
                <w:color w:val="333333"/>
                <w:sz w:val="24"/>
                <w:szCs w:val="24"/>
                <w:lang w:eastAsia="en-AU"/>
              </w:rPr>
              <w:br/>
            </w: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Arial" w:hAnsi="Arial" w:cs="Arial"/>
                <w:noProof/>
                <w:sz w:val="20"/>
                <w:szCs w:val="20"/>
              </w:rPr>
              <w:drawing>
                <wp:inline distT="0" distB="0" distL="0" distR="0" wp14:anchorId="3914CF45" wp14:editId="6E605F42">
                  <wp:extent cx="152400" cy="228600"/>
                  <wp:effectExtent l="0" t="0" r="0" b="0"/>
                  <wp:docPr id="5" name="Picture 5" descr="http://www.202020diet.com/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02020diet.com/Images/CheckMar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754" cy="235131"/>
                          </a:xfrm>
                          <a:prstGeom prst="rect">
                            <a:avLst/>
                          </a:prstGeom>
                          <a:noFill/>
                          <a:ln>
                            <a:noFill/>
                          </a:ln>
                        </pic:spPr>
                      </pic:pic>
                    </a:graphicData>
                  </a:graphic>
                </wp:inline>
              </w:drawing>
            </w:r>
          </w:p>
        </w:tc>
      </w:tr>
      <w:tr w:rsidR="005520D5" w:rsidRPr="00BE7A4D" w:rsidTr="00714E3E">
        <w:tc>
          <w:tcPr>
            <w:tcW w:w="3192" w:type="dxa"/>
          </w:tcPr>
          <w:p w:rsidR="005520D5" w:rsidRDefault="009827E3"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A</w:t>
            </w:r>
            <w:r w:rsidR="005520D5">
              <w:rPr>
                <w:rFonts w:ascii="Times New Roman" w:eastAsia="Times New Roman" w:hAnsi="Times New Roman" w:cs="Times New Roman"/>
                <w:color w:val="333333"/>
                <w:sz w:val="24"/>
                <w:szCs w:val="24"/>
                <w:lang w:eastAsia="en-AU"/>
              </w:rPr>
              <w:t>ssessment</w:t>
            </w:r>
            <w:r>
              <w:rPr>
                <w:rFonts w:ascii="Times New Roman" w:eastAsia="Times New Roman" w:hAnsi="Times New Roman" w:cs="Times New Roman"/>
                <w:color w:val="333333"/>
                <w:sz w:val="24"/>
                <w:szCs w:val="24"/>
                <w:lang w:eastAsia="en-AU"/>
              </w:rPr>
              <w:t xml:space="preserve"> throughout the year/continuous assesment</w:t>
            </w:r>
            <w:r w:rsidR="005520D5">
              <w:rPr>
                <w:rFonts w:ascii="Times New Roman" w:eastAsia="Times New Roman" w:hAnsi="Times New Roman" w:cs="Times New Roman"/>
                <w:color w:val="333333"/>
                <w:sz w:val="24"/>
                <w:szCs w:val="24"/>
                <w:lang w:eastAsia="en-AU"/>
              </w:rPr>
              <w:br/>
            </w: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Arial" w:hAnsi="Arial" w:cs="Arial"/>
                <w:noProof/>
                <w:sz w:val="20"/>
                <w:szCs w:val="20"/>
              </w:rPr>
              <w:drawing>
                <wp:inline distT="0" distB="0" distL="0" distR="0" wp14:anchorId="023354FA" wp14:editId="064FA0D0">
                  <wp:extent cx="152400" cy="228600"/>
                  <wp:effectExtent l="0" t="0" r="0" b="0"/>
                  <wp:docPr id="6" name="Picture 6" descr="http://www.202020diet.com/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02020diet.com/Images/CheckMar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754" cy="235131"/>
                          </a:xfrm>
                          <a:prstGeom prst="rect">
                            <a:avLst/>
                          </a:prstGeom>
                          <a:noFill/>
                          <a:ln>
                            <a:noFill/>
                          </a:ln>
                        </pic:spPr>
                      </pic:pic>
                    </a:graphicData>
                  </a:graphic>
                </wp:inline>
              </w:drawing>
            </w:r>
          </w:p>
        </w:tc>
      </w:tr>
      <w:tr w:rsidR="005520D5" w:rsidRPr="00BE7A4D" w:rsidTr="00714E3E">
        <w:tc>
          <w:tcPr>
            <w:tcW w:w="3192" w:type="dxa"/>
          </w:tcPr>
          <w:p w:rsidR="005520D5"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Times New Roman" w:eastAsia="Times New Roman" w:hAnsi="Times New Roman" w:cs="Times New Roman"/>
                <w:color w:val="333333"/>
                <w:sz w:val="24"/>
                <w:szCs w:val="24"/>
                <w:lang w:eastAsia="en-AU"/>
              </w:rPr>
              <w:t>Grades given as a percentage</w:t>
            </w: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p>
        </w:tc>
        <w:tc>
          <w:tcPr>
            <w:tcW w:w="3192" w:type="dxa"/>
          </w:tcPr>
          <w:p w:rsidR="005520D5" w:rsidRPr="00BE7A4D" w:rsidRDefault="005520D5" w:rsidP="00714E3E">
            <w:pPr>
              <w:spacing w:before="100" w:beforeAutospacing="1" w:after="100" w:afterAutospacing="1"/>
              <w:ind w:right="375"/>
              <w:rPr>
                <w:rFonts w:ascii="Times New Roman" w:eastAsia="Times New Roman" w:hAnsi="Times New Roman" w:cs="Times New Roman"/>
                <w:color w:val="333333"/>
                <w:sz w:val="24"/>
                <w:szCs w:val="24"/>
                <w:lang w:eastAsia="en-AU"/>
              </w:rPr>
            </w:pPr>
            <w:r>
              <w:rPr>
                <w:rFonts w:ascii="Arial" w:hAnsi="Arial" w:cs="Arial"/>
                <w:noProof/>
                <w:sz w:val="20"/>
                <w:szCs w:val="20"/>
              </w:rPr>
              <w:drawing>
                <wp:inline distT="0" distB="0" distL="0" distR="0" wp14:anchorId="37D90290" wp14:editId="1B44253A">
                  <wp:extent cx="152400" cy="228600"/>
                  <wp:effectExtent l="0" t="0" r="0" b="0"/>
                  <wp:docPr id="7" name="Picture 7" descr="http://www.202020diet.com/Images/Check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02020diet.com/Images/CheckMar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754" cy="235131"/>
                          </a:xfrm>
                          <a:prstGeom prst="rect">
                            <a:avLst/>
                          </a:prstGeom>
                          <a:noFill/>
                          <a:ln>
                            <a:noFill/>
                          </a:ln>
                        </pic:spPr>
                      </pic:pic>
                    </a:graphicData>
                  </a:graphic>
                </wp:inline>
              </w:drawing>
            </w:r>
          </w:p>
        </w:tc>
      </w:tr>
    </w:tbl>
    <w:p w:rsidR="005520D5" w:rsidRDefault="005520D5" w:rsidP="005520D5">
      <w:pPr>
        <w:spacing w:line="240" w:lineRule="auto"/>
        <w:rPr>
          <w:rFonts w:ascii="Times New Roman" w:eastAsia="Times New Roman" w:hAnsi="Times New Roman" w:cs="Times New Roman"/>
          <w:color w:val="333333"/>
          <w:sz w:val="24"/>
          <w:szCs w:val="24"/>
          <w:lang w:val="fr-FR"/>
        </w:rPr>
      </w:pPr>
    </w:p>
    <w:p w:rsidR="005520D5" w:rsidRPr="00F03404" w:rsidRDefault="005520D5" w:rsidP="005520D5">
      <w:pPr>
        <w:pStyle w:val="ListParagraph"/>
        <w:numPr>
          <w:ilvl w:val="0"/>
          <w:numId w:val="4"/>
        </w:numPr>
        <w:spacing w:after="0" w:line="240" w:lineRule="auto"/>
        <w:ind w:left="90" w:firstLine="45"/>
        <w:rPr>
          <w:rFonts w:ascii="Times New Roman" w:eastAsia="Times New Roman" w:hAnsi="Times New Roman" w:cs="Times New Roman"/>
          <w:color w:val="333333"/>
          <w:sz w:val="24"/>
          <w:szCs w:val="24"/>
          <w:lang w:val="en-US"/>
        </w:rPr>
      </w:pPr>
      <w:r w:rsidRPr="00944D68">
        <w:rPr>
          <w:rFonts w:ascii="Times New Roman" w:eastAsia="Times New Roman" w:hAnsi="Times New Roman" w:cs="Times New Roman"/>
          <w:color w:val="333333"/>
          <w:sz w:val="24"/>
          <w:szCs w:val="24"/>
          <w:lang w:val="en-US"/>
        </w:rPr>
        <w:t>What differences did Boris find between being at a French university a</w:t>
      </w:r>
      <w:r>
        <w:rPr>
          <w:rFonts w:ascii="Times New Roman" w:eastAsia="Times New Roman" w:hAnsi="Times New Roman" w:cs="Times New Roman"/>
          <w:color w:val="333333"/>
          <w:sz w:val="24"/>
          <w:szCs w:val="24"/>
          <w:lang w:val="en-US"/>
        </w:rPr>
        <w:t>nd studying at one in Australia</w:t>
      </w:r>
      <w:r w:rsidRPr="00944D68">
        <w:rPr>
          <w:rFonts w:ascii="Times New Roman" w:eastAsia="Times New Roman" w:hAnsi="Times New Roman" w:cs="Times New Roman"/>
          <w:color w:val="333333"/>
          <w:sz w:val="24"/>
          <w:szCs w:val="24"/>
          <w:lang w:val="en-US"/>
        </w:rPr>
        <w:t xml:space="preserve">? </w:t>
      </w:r>
      <w:r w:rsidRPr="00F03404">
        <w:rPr>
          <w:rFonts w:ascii="Times New Roman" w:eastAsia="Times New Roman" w:hAnsi="Times New Roman" w:cs="Times New Roman"/>
          <w:color w:val="333333"/>
          <w:sz w:val="24"/>
          <w:szCs w:val="24"/>
          <w:lang w:val="en-US"/>
        </w:rPr>
        <w:t>(2)</w:t>
      </w:r>
    </w:p>
    <w:p w:rsidR="005520D5" w:rsidRPr="00944D68" w:rsidRDefault="005520D5" w:rsidP="005520D5">
      <w:pPr>
        <w:pStyle w:val="ListParagraph"/>
        <w:numPr>
          <w:ilvl w:val="0"/>
          <w:numId w:val="2"/>
        </w:numPr>
        <w:spacing w:after="0" w:line="240" w:lineRule="auto"/>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In Australia, c</w:t>
      </w:r>
      <w:r w:rsidRPr="00944D68">
        <w:rPr>
          <w:rFonts w:ascii="Times New Roman" w:eastAsia="Times New Roman" w:hAnsi="Times New Roman" w:cs="Times New Roman"/>
          <w:color w:val="333333"/>
          <w:sz w:val="24"/>
          <w:szCs w:val="24"/>
          <w:lang w:val="en-US"/>
        </w:rPr>
        <w:t>ourses more practical and better prepare him for his professional life</w:t>
      </w:r>
    </w:p>
    <w:p w:rsidR="005520D5" w:rsidRDefault="005520D5" w:rsidP="005520D5">
      <w:pPr>
        <w:pStyle w:val="ListParagraph"/>
        <w:numPr>
          <w:ilvl w:val="0"/>
          <w:numId w:val="2"/>
        </w:numPr>
        <w:spacing w:after="0" w:line="240" w:lineRule="auto"/>
        <w:rPr>
          <w:rFonts w:ascii="Times New Roman" w:eastAsia="Times New Roman" w:hAnsi="Times New Roman" w:cs="Times New Roman"/>
          <w:color w:val="333333"/>
          <w:sz w:val="24"/>
          <w:szCs w:val="24"/>
          <w:lang w:val="fr-FR"/>
        </w:rPr>
      </w:pPr>
      <w:r>
        <w:rPr>
          <w:rFonts w:ascii="Times New Roman" w:eastAsia="Times New Roman" w:hAnsi="Times New Roman" w:cs="Times New Roman"/>
          <w:color w:val="333333"/>
          <w:sz w:val="24"/>
          <w:szCs w:val="24"/>
          <w:lang w:val="fr-FR"/>
        </w:rPr>
        <w:t>Unis much better resourced</w:t>
      </w:r>
    </w:p>
    <w:p w:rsidR="005520D5" w:rsidRDefault="005520D5" w:rsidP="005520D5">
      <w:pPr>
        <w:pStyle w:val="ListParagraph"/>
        <w:spacing w:after="0" w:line="240" w:lineRule="auto"/>
        <w:ind w:left="1575"/>
        <w:rPr>
          <w:rFonts w:ascii="Times New Roman" w:eastAsia="Times New Roman" w:hAnsi="Times New Roman" w:cs="Times New Roman"/>
          <w:color w:val="333333"/>
          <w:sz w:val="24"/>
          <w:szCs w:val="24"/>
          <w:lang w:val="fr-FR"/>
        </w:rPr>
      </w:pPr>
    </w:p>
    <w:p w:rsidR="005520D5" w:rsidRPr="00EF00D5" w:rsidRDefault="005520D5" w:rsidP="005520D5">
      <w:pPr>
        <w:pStyle w:val="ListParagraph"/>
        <w:numPr>
          <w:ilvl w:val="0"/>
          <w:numId w:val="4"/>
        </w:numPr>
        <w:spacing w:after="0" w:line="240" w:lineRule="auto"/>
        <w:ind w:left="180" w:hanging="45"/>
        <w:rPr>
          <w:rFonts w:ascii="Times New Roman" w:eastAsia="Times New Roman" w:hAnsi="Times New Roman" w:cs="Times New Roman"/>
          <w:color w:val="333333"/>
          <w:sz w:val="24"/>
          <w:szCs w:val="24"/>
          <w:lang w:val="en-US"/>
        </w:rPr>
      </w:pPr>
      <w:r w:rsidRPr="00944D68">
        <w:rPr>
          <w:rFonts w:ascii="Times New Roman" w:eastAsia="Times New Roman" w:hAnsi="Times New Roman" w:cs="Times New Roman"/>
          <w:color w:val="333333"/>
          <w:sz w:val="24"/>
          <w:szCs w:val="24"/>
          <w:lang w:val="en-US"/>
        </w:rPr>
        <w:t xml:space="preserve">Why did he enjoy the </w:t>
      </w:r>
      <w:r>
        <w:rPr>
          <w:rFonts w:ascii="Times New Roman" w:eastAsia="Times New Roman" w:hAnsi="Times New Roman" w:cs="Times New Roman"/>
          <w:color w:val="333333"/>
          <w:sz w:val="24"/>
          <w:szCs w:val="24"/>
          <w:lang w:val="en-US"/>
        </w:rPr>
        <w:t>lifestyle in Australia</w:t>
      </w:r>
      <w:r w:rsidRPr="00944D68">
        <w:rPr>
          <w:rFonts w:ascii="Times New Roman" w:eastAsia="Times New Roman" w:hAnsi="Times New Roman" w:cs="Times New Roman"/>
          <w:color w:val="333333"/>
          <w:sz w:val="24"/>
          <w:szCs w:val="24"/>
          <w:lang w:val="en-US"/>
        </w:rPr>
        <w:t xml:space="preserve">? </w:t>
      </w:r>
      <w:r w:rsidRPr="00EF00D5">
        <w:rPr>
          <w:rFonts w:ascii="Times New Roman" w:eastAsia="Times New Roman" w:hAnsi="Times New Roman" w:cs="Times New Roman"/>
          <w:color w:val="333333"/>
          <w:sz w:val="24"/>
          <w:szCs w:val="24"/>
          <w:lang w:val="en-US"/>
        </w:rPr>
        <w:t>(3)</w:t>
      </w:r>
    </w:p>
    <w:p w:rsidR="005520D5" w:rsidRDefault="005520D5" w:rsidP="005520D5">
      <w:pPr>
        <w:pStyle w:val="ListParagraph"/>
        <w:numPr>
          <w:ilvl w:val="0"/>
          <w:numId w:val="2"/>
        </w:numPr>
        <w:spacing w:after="0" w:line="240" w:lineRule="auto"/>
        <w:rPr>
          <w:rFonts w:ascii="Times New Roman" w:eastAsia="Times New Roman" w:hAnsi="Times New Roman" w:cs="Times New Roman"/>
          <w:color w:val="333333"/>
          <w:sz w:val="24"/>
          <w:szCs w:val="24"/>
          <w:lang w:val="fr-FR"/>
        </w:rPr>
      </w:pPr>
      <w:r>
        <w:rPr>
          <w:rFonts w:ascii="Times New Roman" w:eastAsia="Times New Roman" w:hAnsi="Times New Roman" w:cs="Times New Roman"/>
          <w:color w:val="333333"/>
          <w:sz w:val="24"/>
          <w:szCs w:val="24"/>
          <w:lang w:val="fr-FR"/>
        </w:rPr>
        <w:t>People relaxed</w:t>
      </w:r>
    </w:p>
    <w:p w:rsidR="005520D5" w:rsidRPr="00944D68" w:rsidRDefault="005520D5" w:rsidP="005520D5">
      <w:pPr>
        <w:pStyle w:val="ListParagraph"/>
        <w:numPr>
          <w:ilvl w:val="0"/>
          <w:numId w:val="2"/>
        </w:numPr>
        <w:spacing w:after="0" w:line="240" w:lineRule="auto"/>
        <w:rPr>
          <w:rFonts w:ascii="Times New Roman" w:eastAsia="Times New Roman" w:hAnsi="Times New Roman" w:cs="Times New Roman"/>
          <w:color w:val="333333"/>
          <w:sz w:val="24"/>
          <w:szCs w:val="24"/>
          <w:lang w:val="en-US"/>
        </w:rPr>
      </w:pPr>
      <w:r w:rsidRPr="00944D68">
        <w:rPr>
          <w:rFonts w:ascii="Times New Roman" w:eastAsia="Times New Roman" w:hAnsi="Times New Roman" w:cs="Times New Roman"/>
          <w:color w:val="333333"/>
          <w:sz w:val="24"/>
          <w:szCs w:val="24"/>
          <w:lang w:val="en-US"/>
        </w:rPr>
        <w:t>They use (make the most of) the outdoors</w:t>
      </w:r>
    </w:p>
    <w:p w:rsidR="005520D5" w:rsidRDefault="005520D5" w:rsidP="005520D5">
      <w:pPr>
        <w:pStyle w:val="ListParagraph"/>
        <w:numPr>
          <w:ilvl w:val="0"/>
          <w:numId w:val="2"/>
        </w:numPr>
        <w:spacing w:after="0" w:line="240" w:lineRule="auto"/>
        <w:rPr>
          <w:rFonts w:ascii="Times New Roman" w:eastAsia="Times New Roman" w:hAnsi="Times New Roman" w:cs="Times New Roman"/>
          <w:color w:val="333333"/>
          <w:sz w:val="24"/>
          <w:szCs w:val="24"/>
          <w:lang w:val="fr-FR"/>
        </w:rPr>
      </w:pPr>
      <w:r>
        <w:rPr>
          <w:rFonts w:ascii="Times New Roman" w:eastAsia="Times New Roman" w:hAnsi="Times New Roman" w:cs="Times New Roman"/>
          <w:color w:val="333333"/>
          <w:sz w:val="24"/>
          <w:szCs w:val="24"/>
          <w:lang w:val="fr-FR"/>
        </w:rPr>
        <w:t>Have lots of BBQs</w:t>
      </w:r>
    </w:p>
    <w:p w:rsidR="005520D5" w:rsidRDefault="005520D5" w:rsidP="005520D5">
      <w:pPr>
        <w:pStyle w:val="ListParagraph"/>
        <w:spacing w:after="0" w:line="240" w:lineRule="auto"/>
        <w:ind w:left="1575"/>
        <w:rPr>
          <w:rFonts w:ascii="Times New Roman" w:eastAsia="Times New Roman" w:hAnsi="Times New Roman" w:cs="Times New Roman"/>
          <w:color w:val="333333"/>
          <w:sz w:val="24"/>
          <w:szCs w:val="24"/>
          <w:lang w:val="fr-FR"/>
        </w:rPr>
      </w:pPr>
    </w:p>
    <w:p w:rsidR="005520D5" w:rsidRPr="00944D68" w:rsidRDefault="005520D5" w:rsidP="005520D5">
      <w:pPr>
        <w:pStyle w:val="ListParagraph"/>
        <w:numPr>
          <w:ilvl w:val="0"/>
          <w:numId w:val="4"/>
        </w:numPr>
        <w:spacing w:after="0" w:line="240" w:lineRule="auto"/>
        <w:ind w:left="90" w:hanging="45"/>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What is his final piece of advice</w:t>
      </w:r>
      <w:r w:rsidRPr="00944D68">
        <w:rPr>
          <w:rFonts w:ascii="Times New Roman" w:eastAsia="Times New Roman" w:hAnsi="Times New Roman" w:cs="Times New Roman"/>
          <w:color w:val="333333"/>
          <w:sz w:val="24"/>
          <w:szCs w:val="24"/>
          <w:lang w:val="en-US"/>
        </w:rPr>
        <w:t>? (2)</w:t>
      </w:r>
    </w:p>
    <w:p w:rsidR="005520D5" w:rsidRPr="00944D68" w:rsidRDefault="005520D5" w:rsidP="005520D5">
      <w:pPr>
        <w:pStyle w:val="ListParagraph"/>
        <w:numPr>
          <w:ilvl w:val="0"/>
          <w:numId w:val="2"/>
        </w:numPr>
        <w:spacing w:after="0" w:line="240" w:lineRule="auto"/>
        <w:rPr>
          <w:rFonts w:ascii="Times New Roman" w:eastAsia="Times New Roman" w:hAnsi="Times New Roman" w:cs="Times New Roman"/>
          <w:color w:val="333333"/>
          <w:sz w:val="24"/>
          <w:szCs w:val="24"/>
          <w:lang w:val="en-US"/>
        </w:rPr>
      </w:pPr>
      <w:r w:rsidRPr="00944D68">
        <w:rPr>
          <w:rFonts w:ascii="Times New Roman" w:eastAsia="Times New Roman" w:hAnsi="Times New Roman" w:cs="Times New Roman"/>
          <w:color w:val="333333"/>
          <w:sz w:val="24"/>
          <w:szCs w:val="24"/>
          <w:lang w:val="en-US"/>
        </w:rPr>
        <w:t>Save sufficient money before leaving France</w:t>
      </w:r>
    </w:p>
    <w:p w:rsidR="005520D5" w:rsidRPr="00944D68" w:rsidRDefault="005520D5" w:rsidP="005520D5">
      <w:pPr>
        <w:pStyle w:val="ListParagraph"/>
        <w:numPr>
          <w:ilvl w:val="0"/>
          <w:numId w:val="2"/>
        </w:numPr>
        <w:spacing w:after="0" w:line="240" w:lineRule="auto"/>
        <w:rPr>
          <w:rFonts w:ascii="Times New Roman" w:eastAsia="Times New Roman" w:hAnsi="Times New Roman" w:cs="Times New Roman"/>
          <w:color w:val="333333"/>
          <w:sz w:val="24"/>
          <w:szCs w:val="24"/>
          <w:lang w:val="en-US"/>
        </w:rPr>
      </w:pPr>
      <w:r w:rsidRPr="00944D68">
        <w:rPr>
          <w:rFonts w:ascii="Times New Roman" w:eastAsia="Times New Roman" w:hAnsi="Times New Roman" w:cs="Times New Roman"/>
          <w:color w:val="333333"/>
          <w:sz w:val="24"/>
          <w:szCs w:val="24"/>
          <w:lang w:val="en-US"/>
        </w:rPr>
        <w:t xml:space="preserve">Because when you arrive </w:t>
      </w:r>
      <w:r>
        <w:rPr>
          <w:rFonts w:ascii="Times New Roman" w:eastAsia="Times New Roman" w:hAnsi="Times New Roman" w:cs="Times New Roman"/>
          <w:color w:val="333333"/>
          <w:sz w:val="24"/>
          <w:szCs w:val="24"/>
          <w:lang w:val="en-US"/>
        </w:rPr>
        <w:t>in Australia</w:t>
      </w:r>
      <w:r w:rsidRPr="00944D68">
        <w:rPr>
          <w:rFonts w:ascii="Times New Roman" w:eastAsia="Times New Roman" w:hAnsi="Times New Roman" w:cs="Times New Roman"/>
          <w:color w:val="333333"/>
          <w:sz w:val="24"/>
          <w:szCs w:val="24"/>
          <w:lang w:val="en-US"/>
        </w:rPr>
        <w:t>, you want to make the most of it.</w:t>
      </w:r>
    </w:p>
    <w:p w:rsidR="005520D5" w:rsidRPr="002D444F" w:rsidRDefault="005520D5" w:rsidP="005520D5">
      <w:pPr>
        <w:spacing w:line="240" w:lineRule="auto"/>
        <w:rPr>
          <w:rFonts w:ascii="Times New Roman" w:eastAsia="Times New Roman" w:hAnsi="Times New Roman" w:cs="Times New Roman"/>
          <w:color w:val="333333"/>
          <w:sz w:val="24"/>
          <w:szCs w:val="24"/>
        </w:rPr>
      </w:pPr>
    </w:p>
    <w:p w:rsidR="005520D5" w:rsidRPr="002D444F" w:rsidRDefault="005520D5" w:rsidP="00A6186C"/>
    <w:sectPr w:rsidR="005520D5" w:rsidRPr="002D444F" w:rsidSect="00D1739D">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F97" w:rsidRDefault="00436F97" w:rsidP="00B7394B">
      <w:pPr>
        <w:spacing w:after="0" w:line="240" w:lineRule="auto"/>
      </w:pPr>
      <w:r>
        <w:separator/>
      </w:r>
    </w:p>
  </w:endnote>
  <w:endnote w:type="continuationSeparator" w:id="0">
    <w:p w:rsidR="00436F97" w:rsidRDefault="00436F97" w:rsidP="00B73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F97" w:rsidRDefault="00436F97" w:rsidP="00B7394B">
      <w:pPr>
        <w:spacing w:after="0" w:line="240" w:lineRule="auto"/>
      </w:pPr>
      <w:r>
        <w:separator/>
      </w:r>
    </w:p>
  </w:footnote>
  <w:footnote w:type="continuationSeparator" w:id="0">
    <w:p w:rsidR="00436F97" w:rsidRDefault="00436F97" w:rsidP="00B73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1E3"/>
    <w:multiLevelType w:val="hybridMultilevel"/>
    <w:tmpl w:val="8CD8BA1E"/>
    <w:lvl w:ilvl="0" w:tplc="56987FF0">
      <w:start w:val="4"/>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
    <w:nsid w:val="19935196"/>
    <w:multiLevelType w:val="hybridMultilevel"/>
    <w:tmpl w:val="B6626C96"/>
    <w:lvl w:ilvl="0" w:tplc="4BCC6742">
      <w:start w:val="1"/>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nsid w:val="291969C8"/>
    <w:multiLevelType w:val="hybridMultilevel"/>
    <w:tmpl w:val="C5E220C6"/>
    <w:lvl w:ilvl="0" w:tplc="C88048E4">
      <w:start w:val="1"/>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nsid w:val="5A361D28"/>
    <w:multiLevelType w:val="hybridMultilevel"/>
    <w:tmpl w:val="8C52AF46"/>
    <w:lvl w:ilvl="0" w:tplc="669E151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nsid w:val="778918AF"/>
    <w:multiLevelType w:val="hybridMultilevel"/>
    <w:tmpl w:val="B290EB0C"/>
    <w:lvl w:ilvl="0" w:tplc="51AE165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6C"/>
    <w:rsid w:val="001458B1"/>
    <w:rsid w:val="0014595D"/>
    <w:rsid w:val="00185CF8"/>
    <w:rsid w:val="002D444F"/>
    <w:rsid w:val="003205D8"/>
    <w:rsid w:val="00321718"/>
    <w:rsid w:val="00331913"/>
    <w:rsid w:val="003A0288"/>
    <w:rsid w:val="00436F97"/>
    <w:rsid w:val="00465F13"/>
    <w:rsid w:val="005520D5"/>
    <w:rsid w:val="00586506"/>
    <w:rsid w:val="007376BF"/>
    <w:rsid w:val="007637C8"/>
    <w:rsid w:val="00886D35"/>
    <w:rsid w:val="009827E3"/>
    <w:rsid w:val="00A30CA7"/>
    <w:rsid w:val="00A6186C"/>
    <w:rsid w:val="00A743FE"/>
    <w:rsid w:val="00B7394B"/>
    <w:rsid w:val="00BE7A4D"/>
    <w:rsid w:val="00CB4DF7"/>
    <w:rsid w:val="00CF59FE"/>
    <w:rsid w:val="00D1739D"/>
    <w:rsid w:val="00E0306E"/>
    <w:rsid w:val="00EA0032"/>
    <w:rsid w:val="00EF00D5"/>
    <w:rsid w:val="00F03404"/>
    <w:rsid w:val="00F2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6C"/>
    <w:rPr>
      <w:rFonts w:ascii="Tahoma" w:hAnsi="Tahoma" w:cs="Tahoma"/>
      <w:sz w:val="16"/>
      <w:szCs w:val="16"/>
    </w:rPr>
  </w:style>
  <w:style w:type="character" w:styleId="Hyperlink">
    <w:name w:val="Hyperlink"/>
    <w:basedOn w:val="DefaultParagraphFont"/>
    <w:uiPriority w:val="99"/>
    <w:unhideWhenUsed/>
    <w:rsid w:val="002D444F"/>
    <w:rPr>
      <w:color w:val="0000FF" w:themeColor="hyperlink"/>
      <w:u w:val="single"/>
    </w:rPr>
  </w:style>
  <w:style w:type="paragraph" w:styleId="ListParagraph">
    <w:name w:val="List Paragraph"/>
    <w:basedOn w:val="Normal"/>
    <w:uiPriority w:val="34"/>
    <w:qFormat/>
    <w:rsid w:val="002D444F"/>
    <w:pPr>
      <w:ind w:left="720"/>
      <w:contextualSpacing/>
    </w:pPr>
    <w:rPr>
      <w:lang w:val="en-AU"/>
    </w:rPr>
  </w:style>
  <w:style w:type="table" w:styleId="TableGrid">
    <w:name w:val="Table Grid"/>
    <w:basedOn w:val="TableNormal"/>
    <w:uiPriority w:val="59"/>
    <w:rsid w:val="00BE7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3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94B"/>
  </w:style>
  <w:style w:type="paragraph" w:styleId="Footer">
    <w:name w:val="footer"/>
    <w:basedOn w:val="Normal"/>
    <w:link w:val="FooterChar"/>
    <w:uiPriority w:val="99"/>
    <w:unhideWhenUsed/>
    <w:rsid w:val="00B73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9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86C"/>
    <w:rPr>
      <w:rFonts w:ascii="Tahoma" w:hAnsi="Tahoma" w:cs="Tahoma"/>
      <w:sz w:val="16"/>
      <w:szCs w:val="16"/>
    </w:rPr>
  </w:style>
  <w:style w:type="character" w:styleId="Hyperlink">
    <w:name w:val="Hyperlink"/>
    <w:basedOn w:val="DefaultParagraphFont"/>
    <w:uiPriority w:val="99"/>
    <w:unhideWhenUsed/>
    <w:rsid w:val="002D444F"/>
    <w:rPr>
      <w:color w:val="0000FF" w:themeColor="hyperlink"/>
      <w:u w:val="single"/>
    </w:rPr>
  </w:style>
  <w:style w:type="paragraph" w:styleId="ListParagraph">
    <w:name w:val="List Paragraph"/>
    <w:basedOn w:val="Normal"/>
    <w:uiPriority w:val="34"/>
    <w:qFormat/>
    <w:rsid w:val="002D444F"/>
    <w:pPr>
      <w:ind w:left="720"/>
      <w:contextualSpacing/>
    </w:pPr>
    <w:rPr>
      <w:lang w:val="en-AU"/>
    </w:rPr>
  </w:style>
  <w:style w:type="table" w:styleId="TableGrid">
    <w:name w:val="Table Grid"/>
    <w:basedOn w:val="TableNormal"/>
    <w:uiPriority w:val="59"/>
    <w:rsid w:val="00BE7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3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94B"/>
  </w:style>
  <w:style w:type="paragraph" w:styleId="Footer">
    <w:name w:val="footer"/>
    <w:basedOn w:val="Normal"/>
    <w:link w:val="FooterChar"/>
    <w:uiPriority w:val="99"/>
    <w:unhideWhenUsed/>
    <w:rsid w:val="00B73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udiant.fr/etudes/international/partir-etudier-en-europe/se-former-en-australie_1.html" TargetMode="External"/><Relationship Id="rId13" Type="http://schemas.openxmlformats.org/officeDocument/2006/relationships/hyperlink" Target="http://www.letudiant.fr/etudes/international/partir-etudier-en-europe/se-former-en-australie_1/les-atouts-des-antipodes_2.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mtree.com.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tudiant.fr/etudes/international/partir-etudier-en-europe/se-former-en-australie_1.html" TargetMode="External"/><Relationship Id="rId5" Type="http://schemas.openxmlformats.org/officeDocument/2006/relationships/webSettings" Target="webSettings.xml"/><Relationship Id="rId15" Type="http://schemas.openxmlformats.org/officeDocument/2006/relationships/hyperlink" Target="http://www.letudiant.fr/etudes/international/partir-etudier-en-europe/se-former-en-australie_1.html" TargetMode="External"/><Relationship Id="rId10" Type="http://schemas.openxmlformats.org/officeDocument/2006/relationships/hyperlink" Target="http://www.letudiant.fr/etudes/international/partir-etudier-en-europe/se-former-en-australie_1.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etudiant.fr/etudes/international/partir-etudier-en-europe/se-former-en-australie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Wesley College</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Meryll Creewel</dc:creator>
  <cp:lastModifiedBy>Meryll Creewel</cp:lastModifiedBy>
  <cp:revision>14</cp:revision>
  <dcterms:created xsi:type="dcterms:W3CDTF">2012-07-12T08:31:00Z</dcterms:created>
  <dcterms:modified xsi:type="dcterms:W3CDTF">2012-07-19T07:43:00Z</dcterms:modified>
</cp:coreProperties>
</file>