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63DBC" w14:textId="1DC25A35" w:rsidR="002F2165" w:rsidRPr="004A20A9" w:rsidRDefault="004A20A9" w:rsidP="00DC4341">
      <w:pPr>
        <w:rPr>
          <w:b/>
          <w:sz w:val="32"/>
        </w:rPr>
      </w:pPr>
      <w:r w:rsidRPr="004A20A9">
        <w:rPr>
          <w:b/>
          <w:color w:val="00415D" w:themeColor="accent1" w:themeShade="80"/>
          <w:sz w:val="32"/>
        </w:rPr>
        <w:t>AISWA Website School Admin Work Shop Agenda 15/03/2018</w:t>
      </w:r>
    </w:p>
    <w:p w14:paraId="60A74815" w14:textId="657EFBBC" w:rsidR="004A20A9" w:rsidRDefault="004A20A9" w:rsidP="004A20A9">
      <w:pPr>
        <w:rPr>
          <w:b/>
          <w:bCs/>
          <w:color w:val="1F4E79"/>
        </w:rPr>
      </w:pPr>
      <w:r>
        <w:rPr>
          <w:b/>
          <w:bCs/>
          <w:color w:val="1F4E79"/>
        </w:rPr>
        <w:t>Professional Learning</w:t>
      </w:r>
      <w:r w:rsidR="007A3758">
        <w:rPr>
          <w:b/>
          <w:bCs/>
          <w:color w:val="1F4E79"/>
        </w:rPr>
        <w:t xml:space="preserve"> (45min)</w:t>
      </w:r>
    </w:p>
    <w:p w14:paraId="0C854179" w14:textId="77777777" w:rsidR="004A20A9" w:rsidRDefault="004A20A9" w:rsidP="004A20A9">
      <w:pPr>
        <w:pStyle w:val="ListParagraph"/>
        <w:numPr>
          <w:ilvl w:val="0"/>
          <w:numId w:val="8"/>
        </w:numPr>
        <w:spacing w:after="0"/>
        <w:rPr>
          <w:color w:val="1F4E79"/>
        </w:rPr>
      </w:pPr>
      <w:r>
        <w:rPr>
          <w:color w:val="1F4E79"/>
        </w:rPr>
        <w:t>PL Admin - Bulk Registrations</w:t>
      </w:r>
    </w:p>
    <w:p w14:paraId="6F2D6B63" w14:textId="77777777" w:rsidR="004A20A9" w:rsidRDefault="004A20A9" w:rsidP="004A20A9">
      <w:pPr>
        <w:pStyle w:val="ListParagraph"/>
        <w:numPr>
          <w:ilvl w:val="0"/>
          <w:numId w:val="8"/>
        </w:numPr>
        <w:spacing w:after="0"/>
        <w:rPr>
          <w:color w:val="1F4E79"/>
        </w:rPr>
      </w:pPr>
      <w:r>
        <w:rPr>
          <w:color w:val="1F4E79"/>
        </w:rPr>
        <w:t>PL Admin - Cancellations</w:t>
      </w:r>
    </w:p>
    <w:p w14:paraId="3C7DAA27" w14:textId="77777777" w:rsidR="004A20A9" w:rsidRDefault="004A20A9" w:rsidP="004A20A9">
      <w:pPr>
        <w:pStyle w:val="ListParagraph"/>
        <w:numPr>
          <w:ilvl w:val="0"/>
          <w:numId w:val="8"/>
        </w:numPr>
        <w:spacing w:after="0"/>
        <w:rPr>
          <w:color w:val="1F4E79"/>
        </w:rPr>
      </w:pPr>
      <w:r>
        <w:rPr>
          <w:color w:val="1F4E79"/>
        </w:rPr>
        <w:t>Individual User Registration</w:t>
      </w:r>
    </w:p>
    <w:p w14:paraId="3BF5774E" w14:textId="77777777" w:rsidR="004A20A9" w:rsidRDefault="004A20A9" w:rsidP="004A20A9">
      <w:pPr>
        <w:pStyle w:val="ListParagraph"/>
        <w:numPr>
          <w:ilvl w:val="0"/>
          <w:numId w:val="8"/>
        </w:numPr>
        <w:spacing w:after="0"/>
        <w:rPr>
          <w:color w:val="1F4E79"/>
        </w:rPr>
      </w:pPr>
      <w:r>
        <w:rPr>
          <w:color w:val="1F4E79"/>
        </w:rPr>
        <w:t>Individual User Cancellations</w:t>
      </w:r>
    </w:p>
    <w:p w14:paraId="52EEBCB5" w14:textId="77777777" w:rsidR="004A20A9" w:rsidRDefault="004A20A9" w:rsidP="004A20A9">
      <w:pPr>
        <w:pStyle w:val="ListParagraph"/>
        <w:numPr>
          <w:ilvl w:val="0"/>
          <w:numId w:val="8"/>
        </w:numPr>
        <w:spacing w:after="0"/>
        <w:rPr>
          <w:color w:val="1F4E79"/>
        </w:rPr>
      </w:pPr>
      <w:r>
        <w:rPr>
          <w:color w:val="1F4E79"/>
        </w:rPr>
        <w:t>Payment via Invoicing</w:t>
      </w:r>
    </w:p>
    <w:p w14:paraId="2BCA4FA3" w14:textId="77777777" w:rsidR="004A20A9" w:rsidRDefault="004A20A9" w:rsidP="004A20A9">
      <w:pPr>
        <w:pStyle w:val="ListParagraph"/>
        <w:numPr>
          <w:ilvl w:val="0"/>
          <w:numId w:val="8"/>
        </w:numPr>
        <w:spacing w:after="0"/>
        <w:rPr>
          <w:color w:val="1F4E79"/>
        </w:rPr>
      </w:pPr>
      <w:r>
        <w:rPr>
          <w:color w:val="1F4E79"/>
        </w:rPr>
        <w:t>Payment via Credit Card</w:t>
      </w:r>
    </w:p>
    <w:p w14:paraId="0B5DD891" w14:textId="77777777" w:rsidR="004A20A9" w:rsidRDefault="004A20A9" w:rsidP="004A20A9">
      <w:pPr>
        <w:pStyle w:val="ListParagraph"/>
        <w:numPr>
          <w:ilvl w:val="0"/>
          <w:numId w:val="8"/>
        </w:numPr>
        <w:spacing w:after="0"/>
        <w:rPr>
          <w:color w:val="1F4E79"/>
        </w:rPr>
      </w:pPr>
      <w:r>
        <w:rPr>
          <w:color w:val="1F4E79"/>
        </w:rPr>
        <w:t>The notifications involved with all of these processes</w:t>
      </w:r>
    </w:p>
    <w:p w14:paraId="5122B05F" w14:textId="77777777" w:rsidR="004A20A9" w:rsidRDefault="004A20A9" w:rsidP="004A20A9">
      <w:pPr>
        <w:pStyle w:val="ListParagraph"/>
        <w:numPr>
          <w:ilvl w:val="0"/>
          <w:numId w:val="0"/>
        </w:numPr>
        <w:spacing w:after="0"/>
        <w:ind w:left="720"/>
        <w:rPr>
          <w:color w:val="1F4E79"/>
        </w:rPr>
      </w:pPr>
    </w:p>
    <w:p w14:paraId="2A49D691" w14:textId="538C5248" w:rsidR="004A20A9" w:rsidRDefault="004A20A9" w:rsidP="004A20A9">
      <w:pPr>
        <w:rPr>
          <w:b/>
          <w:bCs/>
          <w:color w:val="1F4E79"/>
        </w:rPr>
      </w:pPr>
      <w:r>
        <w:rPr>
          <w:b/>
          <w:bCs/>
          <w:color w:val="1F4E79"/>
        </w:rPr>
        <w:t>How to Manage Staff</w:t>
      </w:r>
      <w:r w:rsidR="007A3758">
        <w:rPr>
          <w:b/>
          <w:bCs/>
          <w:color w:val="1F4E79"/>
        </w:rPr>
        <w:t xml:space="preserve"> (15min)</w:t>
      </w:r>
    </w:p>
    <w:p w14:paraId="6DB952BD" w14:textId="77777777" w:rsidR="004A20A9" w:rsidRDefault="004A20A9" w:rsidP="004A20A9">
      <w:pPr>
        <w:pStyle w:val="ListParagraph"/>
        <w:numPr>
          <w:ilvl w:val="0"/>
          <w:numId w:val="9"/>
        </w:numPr>
        <w:spacing w:after="0"/>
        <w:rPr>
          <w:color w:val="1F4E79"/>
        </w:rPr>
      </w:pPr>
      <w:r>
        <w:rPr>
          <w:color w:val="1F4E79"/>
        </w:rPr>
        <w:t>Adding new users</w:t>
      </w:r>
    </w:p>
    <w:p w14:paraId="79A8033C" w14:textId="77777777" w:rsidR="004A20A9" w:rsidRDefault="004A20A9" w:rsidP="004A20A9">
      <w:pPr>
        <w:pStyle w:val="ListParagraph"/>
        <w:numPr>
          <w:ilvl w:val="0"/>
          <w:numId w:val="9"/>
        </w:numPr>
        <w:spacing w:after="0"/>
        <w:rPr>
          <w:color w:val="1F4E79"/>
        </w:rPr>
      </w:pPr>
      <w:r>
        <w:rPr>
          <w:color w:val="1F4E79"/>
        </w:rPr>
        <w:t>Assigning and removing Roles – including removing users from the schools account</w:t>
      </w:r>
    </w:p>
    <w:p w14:paraId="3D910843" w14:textId="77777777" w:rsidR="004A20A9" w:rsidRPr="004A20A9" w:rsidRDefault="004A20A9" w:rsidP="004A20A9">
      <w:pPr>
        <w:pStyle w:val="ListParagraph"/>
        <w:numPr>
          <w:ilvl w:val="0"/>
          <w:numId w:val="9"/>
        </w:numPr>
        <w:spacing w:after="0"/>
        <w:rPr>
          <w:color w:val="1F4E79"/>
        </w:rPr>
      </w:pPr>
      <w:r>
        <w:rPr>
          <w:color w:val="1F4E79"/>
        </w:rPr>
        <w:t xml:space="preserve">Understanding of what each Roles does – especially relevant for funding communications </w:t>
      </w:r>
      <w:hyperlink r:id="rId11" w:anchor="Permissions" w:history="1">
        <w:r>
          <w:rPr>
            <w:rStyle w:val="Hyperlink"/>
            <w:color w:val="00B0F0"/>
          </w:rPr>
          <w:t>Permissions</w:t>
        </w:r>
      </w:hyperlink>
    </w:p>
    <w:p w14:paraId="3AD4FCB0" w14:textId="77777777" w:rsidR="004A20A9" w:rsidRDefault="004A20A9" w:rsidP="004A20A9">
      <w:pPr>
        <w:pStyle w:val="ListParagraph"/>
        <w:numPr>
          <w:ilvl w:val="0"/>
          <w:numId w:val="0"/>
        </w:numPr>
        <w:spacing w:after="0"/>
        <w:ind w:left="720"/>
        <w:rPr>
          <w:color w:val="1F4E79"/>
        </w:rPr>
      </w:pPr>
    </w:p>
    <w:p w14:paraId="7FF6C8BB" w14:textId="493D7F14" w:rsidR="004A20A9" w:rsidRDefault="004A20A9" w:rsidP="004A20A9">
      <w:pPr>
        <w:rPr>
          <w:b/>
          <w:bCs/>
          <w:color w:val="1F4E79"/>
        </w:rPr>
      </w:pPr>
      <w:r>
        <w:rPr>
          <w:b/>
          <w:bCs/>
          <w:color w:val="1F4E79"/>
        </w:rPr>
        <w:t>How to Manage School Account</w:t>
      </w:r>
      <w:r w:rsidR="007A3758">
        <w:rPr>
          <w:b/>
          <w:bCs/>
          <w:color w:val="1F4E79"/>
        </w:rPr>
        <w:t xml:space="preserve"> (15min)</w:t>
      </w:r>
    </w:p>
    <w:p w14:paraId="397F9855" w14:textId="77777777" w:rsidR="004A20A9" w:rsidRDefault="004A20A9" w:rsidP="004A20A9">
      <w:pPr>
        <w:pStyle w:val="ListParagraph"/>
        <w:numPr>
          <w:ilvl w:val="0"/>
          <w:numId w:val="10"/>
        </w:numPr>
        <w:spacing w:after="0"/>
        <w:rPr>
          <w:color w:val="1F4E79"/>
        </w:rPr>
      </w:pPr>
      <w:r>
        <w:rPr>
          <w:color w:val="1F4E79"/>
        </w:rPr>
        <w:t xml:space="preserve">Updating crucial information – communication preferences especially in cases of emergencies </w:t>
      </w:r>
    </w:p>
    <w:p w14:paraId="6F03CC05" w14:textId="77777777" w:rsidR="004A20A9" w:rsidRPr="004A20A9" w:rsidRDefault="004A20A9" w:rsidP="004A20A9">
      <w:pPr>
        <w:pStyle w:val="ListParagraph"/>
        <w:numPr>
          <w:ilvl w:val="0"/>
          <w:numId w:val="10"/>
        </w:numPr>
        <w:spacing w:after="0"/>
        <w:rPr>
          <w:color w:val="1F4E79"/>
        </w:rPr>
      </w:pPr>
      <w:r>
        <w:rPr>
          <w:color w:val="1F4E79"/>
        </w:rPr>
        <w:t xml:space="preserve">Notifying ASIWA of updates for </w:t>
      </w:r>
      <w:r>
        <w:rPr>
          <w:b/>
          <w:bCs/>
          <w:color w:val="1F4E79"/>
        </w:rPr>
        <w:t>Locked Areas</w:t>
      </w:r>
    </w:p>
    <w:p w14:paraId="17EEAD0E" w14:textId="77777777" w:rsidR="004A20A9" w:rsidRDefault="004A20A9" w:rsidP="004A20A9">
      <w:pPr>
        <w:pStyle w:val="ListParagraph"/>
        <w:numPr>
          <w:ilvl w:val="0"/>
          <w:numId w:val="0"/>
        </w:numPr>
        <w:spacing w:after="0"/>
        <w:ind w:left="720"/>
        <w:rPr>
          <w:color w:val="1F4E79"/>
        </w:rPr>
      </w:pPr>
    </w:p>
    <w:p w14:paraId="7FB6BF2B" w14:textId="574103D2" w:rsidR="004A20A9" w:rsidRDefault="004A20A9" w:rsidP="004A20A9">
      <w:pPr>
        <w:rPr>
          <w:b/>
          <w:bCs/>
          <w:color w:val="1F4E79"/>
        </w:rPr>
      </w:pPr>
      <w:r>
        <w:rPr>
          <w:b/>
          <w:bCs/>
          <w:color w:val="1F4E79"/>
        </w:rPr>
        <w:t>Funding Modules</w:t>
      </w:r>
      <w:r w:rsidR="007A3758">
        <w:rPr>
          <w:b/>
          <w:bCs/>
          <w:color w:val="1F4E79"/>
        </w:rPr>
        <w:t xml:space="preserve"> (30 min)</w:t>
      </w:r>
    </w:p>
    <w:p w14:paraId="20D0CF6E" w14:textId="77777777" w:rsidR="004A20A9" w:rsidRPr="004A20A9" w:rsidRDefault="004A20A9" w:rsidP="007A3758">
      <w:pPr>
        <w:rPr>
          <w:b/>
          <w:color w:val="1F4E79"/>
        </w:rPr>
      </w:pPr>
      <w:r w:rsidRPr="004A20A9">
        <w:rPr>
          <w:b/>
          <w:color w:val="1F4E79"/>
        </w:rPr>
        <w:t>Copyright</w:t>
      </w:r>
    </w:p>
    <w:p w14:paraId="05B27DB7" w14:textId="77777777" w:rsidR="004A20A9" w:rsidRDefault="004A20A9" w:rsidP="004A20A9">
      <w:pPr>
        <w:pStyle w:val="ListParagraph"/>
        <w:numPr>
          <w:ilvl w:val="0"/>
          <w:numId w:val="11"/>
        </w:numPr>
        <w:spacing w:after="0"/>
        <w:rPr>
          <w:color w:val="1F4E79"/>
        </w:rPr>
      </w:pPr>
      <w:r>
        <w:rPr>
          <w:color w:val="1F4E79"/>
        </w:rPr>
        <w:t xml:space="preserve">Due now (Refer to </w:t>
      </w:r>
      <w:hyperlink r:id="rId12" w:history="1">
        <w:r>
          <w:rPr>
            <w:rStyle w:val="Hyperlink"/>
            <w:color w:val="00B0F0"/>
          </w:rPr>
          <w:t>Create New Application</w:t>
        </w:r>
      </w:hyperlink>
      <w:r>
        <w:rPr>
          <w:color w:val="00B0F0"/>
        </w:rPr>
        <w:t xml:space="preserve"> </w:t>
      </w:r>
      <w:r>
        <w:rPr>
          <w:color w:val="1F4E79"/>
        </w:rPr>
        <w:t>for links to page and AISWA contact details)</w:t>
      </w:r>
    </w:p>
    <w:p w14:paraId="3A719FA5" w14:textId="77777777" w:rsidR="004A20A9" w:rsidRDefault="004A20A9" w:rsidP="004A20A9">
      <w:pPr>
        <w:pStyle w:val="ListParagraph"/>
        <w:numPr>
          <w:ilvl w:val="0"/>
          <w:numId w:val="0"/>
        </w:numPr>
        <w:spacing w:after="0"/>
        <w:ind w:left="720"/>
        <w:rPr>
          <w:color w:val="1F4E79"/>
        </w:rPr>
      </w:pPr>
    </w:p>
    <w:p w14:paraId="2B8D8549" w14:textId="77777777" w:rsidR="004A20A9" w:rsidRPr="004A20A9" w:rsidRDefault="004A20A9" w:rsidP="004A20A9">
      <w:pPr>
        <w:rPr>
          <w:b/>
          <w:color w:val="1F4E79"/>
        </w:rPr>
      </w:pPr>
      <w:r w:rsidRPr="004A20A9">
        <w:rPr>
          <w:b/>
          <w:color w:val="1F4E79"/>
        </w:rPr>
        <w:t>Inclusive Education</w:t>
      </w:r>
    </w:p>
    <w:p w14:paraId="6F3F1703" w14:textId="77777777" w:rsidR="004A20A9" w:rsidRDefault="004A20A9" w:rsidP="004A20A9">
      <w:pPr>
        <w:pStyle w:val="ListParagraph"/>
        <w:numPr>
          <w:ilvl w:val="0"/>
          <w:numId w:val="12"/>
        </w:numPr>
        <w:spacing w:after="0"/>
        <w:rPr>
          <w:color w:val="1F4E79"/>
        </w:rPr>
      </w:pPr>
      <w:r>
        <w:rPr>
          <w:color w:val="1F4E79"/>
        </w:rPr>
        <w:t>Application process and crucial dates for the 2018 funding year</w:t>
      </w:r>
    </w:p>
    <w:p w14:paraId="6262B198" w14:textId="77777777" w:rsidR="004A20A9" w:rsidRDefault="004A20A9" w:rsidP="004A20A9">
      <w:pPr>
        <w:pStyle w:val="ListParagraph"/>
        <w:numPr>
          <w:ilvl w:val="0"/>
          <w:numId w:val="12"/>
        </w:numPr>
        <w:spacing w:after="0"/>
        <w:rPr>
          <w:color w:val="1F4E79"/>
        </w:rPr>
      </w:pPr>
      <w:r>
        <w:rPr>
          <w:color w:val="1F4E79"/>
        </w:rPr>
        <w:t xml:space="preserve">A brief explanation of the funding workflow so the all parties involved in the process understand how it works – this will include the various notification involved </w:t>
      </w:r>
    </w:p>
    <w:p w14:paraId="34064134" w14:textId="77777777" w:rsidR="004A20A9" w:rsidRDefault="004A20A9" w:rsidP="004A20A9">
      <w:pPr>
        <w:pStyle w:val="ListParagraph"/>
        <w:numPr>
          <w:ilvl w:val="0"/>
          <w:numId w:val="0"/>
        </w:numPr>
        <w:spacing w:after="0"/>
        <w:ind w:left="720"/>
        <w:rPr>
          <w:color w:val="1F4E79"/>
        </w:rPr>
      </w:pPr>
    </w:p>
    <w:p w14:paraId="7F43F672" w14:textId="77777777" w:rsidR="004A20A9" w:rsidRPr="004A20A9" w:rsidRDefault="004A20A9" w:rsidP="004A20A9">
      <w:pPr>
        <w:rPr>
          <w:b/>
          <w:color w:val="1F4E79"/>
        </w:rPr>
      </w:pPr>
      <w:r w:rsidRPr="004A20A9">
        <w:rPr>
          <w:b/>
          <w:color w:val="1F4E79"/>
        </w:rPr>
        <w:t xml:space="preserve">VET </w:t>
      </w:r>
    </w:p>
    <w:p w14:paraId="6D5278A2" w14:textId="77777777" w:rsidR="004A20A9" w:rsidRDefault="004A20A9" w:rsidP="004A20A9">
      <w:pPr>
        <w:pStyle w:val="ListParagraph"/>
        <w:numPr>
          <w:ilvl w:val="0"/>
          <w:numId w:val="12"/>
        </w:numPr>
        <w:spacing w:after="0"/>
        <w:rPr>
          <w:color w:val="1F4E79"/>
        </w:rPr>
      </w:pPr>
      <w:r>
        <w:rPr>
          <w:color w:val="1F4E79"/>
        </w:rPr>
        <w:t>Application process and crucial dates for the 2018 funding year</w:t>
      </w:r>
    </w:p>
    <w:p w14:paraId="0FEADD8F" w14:textId="77777777" w:rsidR="004A20A9" w:rsidRDefault="004A20A9" w:rsidP="004A20A9">
      <w:pPr>
        <w:pStyle w:val="ListParagraph"/>
        <w:numPr>
          <w:ilvl w:val="0"/>
          <w:numId w:val="12"/>
        </w:numPr>
        <w:spacing w:after="0"/>
        <w:rPr>
          <w:color w:val="1F4E79"/>
        </w:rPr>
      </w:pPr>
      <w:r>
        <w:rPr>
          <w:color w:val="1F4E79"/>
        </w:rPr>
        <w:t xml:space="preserve">A brief explanation of the funding workflow so the all parties involved in the process understand how it works – this will include the various notification involved </w:t>
      </w:r>
    </w:p>
    <w:p w14:paraId="4042706B" w14:textId="77777777" w:rsidR="004A20A9" w:rsidRDefault="004A20A9" w:rsidP="004A20A9">
      <w:pPr>
        <w:rPr>
          <w:color w:val="1F4E79"/>
        </w:rPr>
      </w:pPr>
    </w:p>
    <w:p w14:paraId="4FDF9EEC" w14:textId="743C7C28" w:rsidR="004A20A9" w:rsidRDefault="004A20A9" w:rsidP="004A20A9">
      <w:pPr>
        <w:rPr>
          <w:color w:val="1F4E79"/>
        </w:rPr>
      </w:pPr>
      <w:r>
        <w:rPr>
          <w:b/>
          <w:bCs/>
          <w:color w:val="1F4E79"/>
        </w:rPr>
        <w:t>New website additions</w:t>
      </w:r>
      <w:r w:rsidR="007A3758">
        <w:rPr>
          <w:b/>
          <w:bCs/>
          <w:color w:val="1F4E79"/>
        </w:rPr>
        <w:t xml:space="preserve"> (15min)</w:t>
      </w:r>
      <w:r>
        <w:rPr>
          <w:color w:val="1F4E79"/>
        </w:rPr>
        <w:t xml:space="preserve"> – explanation on how the following new area work </w:t>
      </w:r>
    </w:p>
    <w:p w14:paraId="50E0ACB5" w14:textId="77777777" w:rsidR="004A20A9" w:rsidRDefault="004A20A9" w:rsidP="004A20A9">
      <w:pPr>
        <w:pStyle w:val="ListParagraph"/>
        <w:numPr>
          <w:ilvl w:val="0"/>
          <w:numId w:val="13"/>
        </w:numPr>
        <w:spacing w:after="0"/>
        <w:rPr>
          <w:color w:val="1F4E79"/>
        </w:rPr>
      </w:pPr>
      <w:r>
        <w:rPr>
          <w:color w:val="1F4E79"/>
        </w:rPr>
        <w:t xml:space="preserve">My Access </w:t>
      </w:r>
    </w:p>
    <w:p w14:paraId="564E87F3" w14:textId="77777777" w:rsidR="004A20A9" w:rsidRDefault="004A20A9" w:rsidP="004A20A9">
      <w:pPr>
        <w:pStyle w:val="ListParagraph"/>
        <w:numPr>
          <w:ilvl w:val="0"/>
          <w:numId w:val="13"/>
        </w:numPr>
        <w:spacing w:after="0"/>
        <w:rPr>
          <w:color w:val="1F4E79"/>
        </w:rPr>
      </w:pPr>
      <w:r>
        <w:rPr>
          <w:color w:val="1F4E79"/>
        </w:rPr>
        <w:t>Manage School Registrations</w:t>
      </w:r>
    </w:p>
    <w:p w14:paraId="4E21FFA2" w14:textId="77777777" w:rsidR="005066CF" w:rsidRDefault="005066CF" w:rsidP="005066CF">
      <w:pPr>
        <w:spacing w:after="0"/>
        <w:rPr>
          <w:color w:val="1F4E79"/>
        </w:rPr>
      </w:pPr>
    </w:p>
    <w:p w14:paraId="1246F473" w14:textId="4F7407D0" w:rsidR="005066CF" w:rsidRDefault="005066CF" w:rsidP="005066CF">
      <w:pPr>
        <w:spacing w:after="0"/>
        <w:rPr>
          <w:b/>
          <w:color w:val="1F4E79"/>
        </w:rPr>
      </w:pPr>
      <w:r>
        <w:rPr>
          <w:b/>
          <w:color w:val="1F4E79"/>
        </w:rPr>
        <w:t>Time Permitting</w:t>
      </w:r>
      <w:r w:rsidR="007A3758">
        <w:rPr>
          <w:b/>
          <w:color w:val="1F4E79"/>
        </w:rPr>
        <w:t xml:space="preserve"> (30min)</w:t>
      </w:r>
      <w:bookmarkStart w:id="0" w:name="_GoBack"/>
      <w:bookmarkEnd w:id="0"/>
    </w:p>
    <w:p w14:paraId="336D386D" w14:textId="55C8CF08" w:rsidR="005066CF" w:rsidRDefault="005066CF" w:rsidP="005066CF">
      <w:pPr>
        <w:pStyle w:val="ListParagraph"/>
        <w:numPr>
          <w:ilvl w:val="0"/>
          <w:numId w:val="14"/>
        </w:numPr>
        <w:spacing w:after="0"/>
        <w:rPr>
          <w:color w:val="1F4E79"/>
        </w:rPr>
      </w:pPr>
      <w:r w:rsidRPr="005066CF">
        <w:rPr>
          <w:color w:val="1F4E79"/>
        </w:rPr>
        <w:t xml:space="preserve">Q&amp;A </w:t>
      </w:r>
      <w:r>
        <w:rPr>
          <w:color w:val="1F4E79"/>
        </w:rPr>
        <w:t>session</w:t>
      </w:r>
    </w:p>
    <w:p w14:paraId="07882110" w14:textId="569F2469" w:rsidR="005066CF" w:rsidRPr="005066CF" w:rsidRDefault="005066CF" w:rsidP="005066CF">
      <w:pPr>
        <w:pStyle w:val="ListParagraph"/>
        <w:numPr>
          <w:ilvl w:val="0"/>
          <w:numId w:val="14"/>
        </w:numPr>
        <w:spacing w:after="0"/>
        <w:rPr>
          <w:color w:val="1F4E79"/>
        </w:rPr>
      </w:pPr>
      <w:r>
        <w:rPr>
          <w:color w:val="1F4E79"/>
        </w:rPr>
        <w:t>Opportunity for attendees to setup/work on school database</w:t>
      </w:r>
    </w:p>
    <w:p w14:paraId="001A77EE" w14:textId="77777777" w:rsidR="005066CF" w:rsidRPr="005066CF" w:rsidRDefault="005066CF" w:rsidP="005066CF">
      <w:pPr>
        <w:spacing w:after="0"/>
        <w:rPr>
          <w:b/>
          <w:color w:val="1F4E79"/>
        </w:rPr>
      </w:pPr>
    </w:p>
    <w:p w14:paraId="6F002D92" w14:textId="77777777" w:rsidR="004A20A9" w:rsidRDefault="004A20A9" w:rsidP="00DC4341"/>
    <w:p w14:paraId="74E13764" w14:textId="7EF1A2D2" w:rsidR="004A20A9" w:rsidRPr="00DC4341" w:rsidRDefault="004A20A9" w:rsidP="00DC4341">
      <w:r>
        <w:t xml:space="preserve">For more information feel free to email </w:t>
      </w:r>
      <w:hyperlink r:id="rId13" w:history="1">
        <w:r w:rsidRPr="00480793">
          <w:rPr>
            <w:rStyle w:val="Hyperlink"/>
          </w:rPr>
          <w:t>websupport@ais.wa.edu.au</w:t>
        </w:r>
      </w:hyperlink>
      <w:r>
        <w:t xml:space="preserve"> </w:t>
      </w:r>
    </w:p>
    <w:sectPr w:rsidR="004A20A9" w:rsidRPr="00DC4341" w:rsidSect="00CC209A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/>
      <w:pgMar w:top="1440" w:right="1080" w:bottom="156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EBC64" w14:textId="77777777" w:rsidR="00DF5A62" w:rsidRDefault="00DF5A62" w:rsidP="0074463F">
      <w:r>
        <w:separator/>
      </w:r>
    </w:p>
  </w:endnote>
  <w:endnote w:type="continuationSeparator" w:id="0">
    <w:p w14:paraId="55B171C8" w14:textId="77777777" w:rsidR="00DF5A62" w:rsidRDefault="00DF5A62" w:rsidP="0074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9609800"/>
      <w:docPartObj>
        <w:docPartGallery w:val="Page Numbers (Bottom of Page)"/>
        <w:docPartUnique/>
      </w:docPartObj>
    </w:sdtPr>
    <w:sdtEndPr>
      <w:rPr>
        <w:noProof/>
        <w:color w:val="6C6C6C" w:themeColor="text2"/>
      </w:rPr>
    </w:sdtEndPr>
    <w:sdtContent>
      <w:p w14:paraId="3BC77147" w14:textId="77777777" w:rsidR="00935400" w:rsidRDefault="00935400" w:rsidP="00C92E4E">
        <w:pPr>
          <w:pStyle w:val="Footer"/>
          <w:rPr>
            <w:noProof/>
            <w:color w:val="6C6C6C" w:themeColor="text2"/>
            <w:lang w:eastAsia="en-AU"/>
          </w:rPr>
        </w:pPr>
        <w:r>
          <w:rPr>
            <w:noProof/>
            <w:color w:val="6C6C6C" w:themeColor="text2"/>
            <w:lang w:val="en-AU" w:eastAsia="en-AU"/>
          </w:rPr>
          <w:drawing>
            <wp:anchor distT="0" distB="0" distL="114300" distR="114300" simplePos="0" relativeHeight="251660288" behindDoc="0" locked="0" layoutInCell="1" allowOverlap="1" wp14:anchorId="72C375B6" wp14:editId="4F87C718">
              <wp:simplePos x="0" y="0"/>
              <wp:positionH relativeFrom="margin">
                <wp:posOffset>-20793</wp:posOffset>
              </wp:positionH>
              <wp:positionV relativeFrom="paragraph">
                <wp:posOffset>190500</wp:posOffset>
              </wp:positionV>
              <wp:extent cx="2371313" cy="350875"/>
              <wp:effectExtent l="0" t="0" r="0" b="0"/>
              <wp:wrapNone/>
              <wp:docPr id="53" name="Picture 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" name="AISWA_L_COLOUR_Transparent.png"/>
                      <pic:cNvPicPr/>
                    </pic:nvPicPr>
                    <pic:blipFill rotWithShape="1">
                      <a:blip r:embed="rId1" cstate="screen">
                        <a:extLst>
                          <a:ext uri="{28A0092B-C50C-407E-A947-70E740481C1C}">
                            <a14:useLocalDpi xmlns:a14="http://schemas.microsoft.com/office/drawing/2010/main"/>
                          </a:ext>
                        </a:extLst>
                      </a:blip>
                      <a:srcRect/>
                      <a:stretch/>
                    </pic:blipFill>
                    <pic:spPr bwMode="auto">
                      <a:xfrm>
                        <a:off x="0" y="0"/>
                        <a:ext cx="2371313" cy="35087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</w:p>
      <w:p w14:paraId="6D5185FC" w14:textId="77777777" w:rsidR="00D355D3" w:rsidRPr="00C92E4E" w:rsidRDefault="00C92E4E" w:rsidP="00C92E4E">
        <w:pPr>
          <w:pStyle w:val="Footer"/>
          <w:rPr>
            <w:color w:val="6C6C6C" w:themeColor="text2"/>
          </w:rPr>
        </w:pPr>
        <w:r w:rsidRPr="00C92E4E">
          <w:rPr>
            <w:color w:val="6C6C6C" w:themeColor="text2"/>
          </w:rPr>
          <w:tab/>
        </w:r>
        <w:r w:rsidRPr="00C92E4E">
          <w:rPr>
            <w:color w:val="6C6C6C" w:themeColor="text2"/>
          </w:rPr>
          <w:tab/>
        </w:r>
        <w:r w:rsidRPr="00C92E4E">
          <w:rPr>
            <w:color w:val="6C6C6C" w:themeColor="text2"/>
          </w:rPr>
          <w:tab/>
          <w:t xml:space="preserve"> </w:t>
        </w:r>
        <w:r w:rsidRPr="00C92E4E">
          <w:rPr>
            <w:color w:val="6C6C6C" w:themeColor="text2"/>
          </w:rPr>
          <w:fldChar w:fldCharType="begin"/>
        </w:r>
        <w:r w:rsidRPr="00C92E4E">
          <w:rPr>
            <w:color w:val="6C6C6C" w:themeColor="text2"/>
          </w:rPr>
          <w:instrText xml:space="preserve"> PAGE   \* MERGEFORMAT </w:instrText>
        </w:r>
        <w:r w:rsidRPr="00C92E4E">
          <w:rPr>
            <w:color w:val="6C6C6C" w:themeColor="text2"/>
          </w:rPr>
          <w:fldChar w:fldCharType="separate"/>
        </w:r>
        <w:r w:rsidR="005066CF">
          <w:rPr>
            <w:noProof/>
            <w:color w:val="6C6C6C" w:themeColor="text2"/>
          </w:rPr>
          <w:t>2</w:t>
        </w:r>
        <w:r w:rsidRPr="00C92E4E">
          <w:rPr>
            <w:noProof/>
            <w:color w:val="6C6C6C" w:themeColor="text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9144158"/>
      <w:docPartObj>
        <w:docPartGallery w:val="Page Numbers (Bottom of Page)"/>
        <w:docPartUnique/>
      </w:docPartObj>
    </w:sdtPr>
    <w:sdtEndPr>
      <w:rPr>
        <w:noProof/>
        <w:color w:val="6C6C6C" w:themeColor="text2"/>
      </w:rPr>
    </w:sdtEndPr>
    <w:sdtContent>
      <w:p w14:paraId="68FC61F2" w14:textId="77777777" w:rsidR="00CC209A" w:rsidRDefault="00CC209A" w:rsidP="00CC209A">
        <w:pPr>
          <w:pStyle w:val="Footer"/>
          <w:rPr>
            <w:noProof/>
            <w:color w:val="6C6C6C" w:themeColor="text2"/>
            <w:lang w:eastAsia="en-AU"/>
          </w:rPr>
        </w:pPr>
        <w:r>
          <w:rPr>
            <w:noProof/>
            <w:color w:val="6C6C6C" w:themeColor="text2"/>
            <w:lang w:val="en-AU" w:eastAsia="en-AU"/>
          </w:rPr>
          <w:drawing>
            <wp:anchor distT="0" distB="0" distL="114300" distR="114300" simplePos="0" relativeHeight="251667456" behindDoc="0" locked="0" layoutInCell="1" allowOverlap="1" wp14:anchorId="0E3D3F99" wp14:editId="5EBD8089">
              <wp:simplePos x="0" y="0"/>
              <wp:positionH relativeFrom="margin">
                <wp:posOffset>-20793</wp:posOffset>
              </wp:positionH>
              <wp:positionV relativeFrom="paragraph">
                <wp:posOffset>190500</wp:posOffset>
              </wp:positionV>
              <wp:extent cx="2371313" cy="350875"/>
              <wp:effectExtent l="0" t="0" r="0" b="0"/>
              <wp:wrapNone/>
              <wp:docPr id="27" name="Picture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" name="AISWA_L_COLOUR_Transparent.png"/>
                      <pic:cNvPicPr/>
                    </pic:nvPicPr>
                    <pic:blipFill rotWithShape="1">
                      <a:blip r:embed="rId1" cstate="screen">
                        <a:extLst>
                          <a:ext uri="{28A0092B-C50C-407E-A947-70E740481C1C}">
                            <a14:useLocalDpi xmlns:a14="http://schemas.microsoft.com/office/drawing/2010/main"/>
                          </a:ext>
                        </a:extLst>
                      </a:blip>
                      <a:srcRect/>
                      <a:stretch/>
                    </pic:blipFill>
                    <pic:spPr bwMode="auto">
                      <a:xfrm>
                        <a:off x="0" y="0"/>
                        <a:ext cx="2371313" cy="35087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</w:p>
      <w:p w14:paraId="35467AAC" w14:textId="77777777" w:rsidR="00CC209A" w:rsidRPr="00CC209A" w:rsidRDefault="00CC209A">
        <w:pPr>
          <w:pStyle w:val="Footer"/>
          <w:rPr>
            <w:color w:val="6C6C6C" w:themeColor="text2"/>
          </w:rPr>
        </w:pPr>
        <w:r w:rsidRPr="00C92E4E">
          <w:rPr>
            <w:color w:val="6C6C6C" w:themeColor="text2"/>
          </w:rPr>
          <w:tab/>
        </w:r>
        <w:r w:rsidRPr="00C92E4E">
          <w:rPr>
            <w:color w:val="6C6C6C" w:themeColor="text2"/>
          </w:rPr>
          <w:tab/>
        </w:r>
        <w:r w:rsidRPr="00C92E4E">
          <w:rPr>
            <w:color w:val="6C6C6C" w:themeColor="text2"/>
          </w:rPr>
          <w:tab/>
        </w:r>
        <w:r w:rsidRPr="00C66CE7">
          <w:rPr>
            <w:color w:val="6C6C6C" w:themeColor="text2"/>
            <w:sz w:val="20"/>
          </w:rPr>
          <w:t xml:space="preserve"> </w:t>
        </w:r>
        <w:r w:rsidRPr="00C66CE7">
          <w:rPr>
            <w:color w:val="6C6C6C" w:themeColor="text2"/>
            <w:sz w:val="20"/>
          </w:rPr>
          <w:fldChar w:fldCharType="begin"/>
        </w:r>
        <w:r w:rsidRPr="00C66CE7">
          <w:rPr>
            <w:color w:val="6C6C6C" w:themeColor="text2"/>
            <w:sz w:val="20"/>
          </w:rPr>
          <w:instrText xml:space="preserve"> PAGE   \* MERGEFORMAT </w:instrText>
        </w:r>
        <w:r w:rsidRPr="00C66CE7">
          <w:rPr>
            <w:color w:val="6C6C6C" w:themeColor="text2"/>
            <w:sz w:val="20"/>
          </w:rPr>
          <w:fldChar w:fldCharType="separate"/>
        </w:r>
        <w:r w:rsidR="007A3758">
          <w:rPr>
            <w:noProof/>
            <w:color w:val="6C6C6C" w:themeColor="text2"/>
            <w:sz w:val="20"/>
          </w:rPr>
          <w:t>1</w:t>
        </w:r>
        <w:r w:rsidRPr="00C66CE7">
          <w:rPr>
            <w:noProof/>
            <w:color w:val="6C6C6C" w:themeColor="text2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1C654" w14:textId="77777777" w:rsidR="00DF5A62" w:rsidRDefault="00DF5A62" w:rsidP="0074463F">
      <w:r>
        <w:separator/>
      </w:r>
    </w:p>
  </w:footnote>
  <w:footnote w:type="continuationSeparator" w:id="0">
    <w:p w14:paraId="67F8FA15" w14:textId="77777777" w:rsidR="00DF5A62" w:rsidRDefault="00DF5A62" w:rsidP="00744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220B4" w14:textId="44F7CDED" w:rsidR="002F2165" w:rsidRPr="005066CF" w:rsidRDefault="005066CF" w:rsidP="002F2165">
    <w:pPr>
      <w:pStyle w:val="HeaderFooterText"/>
      <w:rPr>
        <w:rStyle w:val="HeaderTitleTextChar"/>
        <w:rFonts w:asciiTheme="minorHAnsi" w:hAnsiTheme="minorHAnsi" w:cstheme="minorBidi"/>
        <w:sz w:val="16"/>
        <w:lang w:val="en-US"/>
      </w:rPr>
    </w:pPr>
    <w:r w:rsidRPr="005066CF">
      <w:rPr>
        <w:b/>
        <w:color w:val="00415D" w:themeColor="accent1" w:themeShade="80"/>
      </w:rPr>
      <w:t xml:space="preserve">AISWA Website School Admin Work Shop Agenda </w:t>
    </w:r>
    <w:r w:rsidR="002F2165" w:rsidRPr="005066CF">
      <w:rPr>
        <w:noProof/>
        <w:sz w:val="16"/>
        <w:lang w:val="en-AU" w:eastAsia="en-AU"/>
      </w:rPr>
      <w:drawing>
        <wp:anchor distT="0" distB="0" distL="114300" distR="114300" simplePos="0" relativeHeight="251662336" behindDoc="0" locked="0" layoutInCell="1" allowOverlap="1" wp14:anchorId="2D843FD3" wp14:editId="45915054">
          <wp:simplePos x="0" y="0"/>
          <wp:positionH relativeFrom="margin">
            <wp:posOffset>4893310</wp:posOffset>
          </wp:positionH>
          <wp:positionV relativeFrom="paragraph">
            <wp:posOffset>-156310</wp:posOffset>
          </wp:positionV>
          <wp:extent cx="1423428" cy="626287"/>
          <wp:effectExtent l="0" t="0" r="5715" b="254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AISWA_L_COLOUR_Transparent - No Text.png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423428" cy="626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415D" w:themeColor="accent1" w:themeShade="80"/>
      </w:rPr>
      <w:t>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45AD9" w14:textId="77777777" w:rsidR="00CC209A" w:rsidRDefault="00CC209A" w:rsidP="00CC209A">
    <w:pPr>
      <w:pStyle w:val="Footer"/>
      <w:rPr>
        <w:rStyle w:val="HeaderTitleTextChar"/>
        <w:rFonts w:asciiTheme="minorHAnsi" w:hAnsiTheme="minorHAnsi" w:cstheme="minorBidi"/>
        <w:lang w:val="en-US"/>
      </w:rPr>
    </w:pPr>
    <w:r>
      <w:rPr>
        <w:noProof/>
        <w:lang w:val="en-AU" w:eastAsia="en-AU"/>
      </w:rPr>
      <w:drawing>
        <wp:anchor distT="0" distB="0" distL="114300" distR="114300" simplePos="0" relativeHeight="251665408" behindDoc="0" locked="0" layoutInCell="1" allowOverlap="1" wp14:anchorId="26EDC6DA" wp14:editId="0AF25897">
          <wp:simplePos x="0" y="0"/>
          <wp:positionH relativeFrom="margin">
            <wp:posOffset>4893310</wp:posOffset>
          </wp:positionH>
          <wp:positionV relativeFrom="paragraph">
            <wp:posOffset>-215427</wp:posOffset>
          </wp:positionV>
          <wp:extent cx="1423428" cy="626287"/>
          <wp:effectExtent l="0" t="0" r="5715" b="254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AISWA_L_COLOUR_Transparent - No Text.png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423428" cy="626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671D"/>
    <w:multiLevelType w:val="hybridMultilevel"/>
    <w:tmpl w:val="3398CAFE"/>
    <w:lvl w:ilvl="0" w:tplc="FD3C6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BA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43013"/>
    <w:multiLevelType w:val="hybridMultilevel"/>
    <w:tmpl w:val="FA3A24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21E34"/>
    <w:multiLevelType w:val="multilevel"/>
    <w:tmpl w:val="26EEF792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2BA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93E73"/>
    <w:multiLevelType w:val="hybridMultilevel"/>
    <w:tmpl w:val="EC32BE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22B6C"/>
    <w:multiLevelType w:val="hybridMultilevel"/>
    <w:tmpl w:val="33745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37E0E"/>
    <w:multiLevelType w:val="hybridMultilevel"/>
    <w:tmpl w:val="588EA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A31CD"/>
    <w:multiLevelType w:val="hybridMultilevel"/>
    <w:tmpl w:val="60F65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46F3E"/>
    <w:multiLevelType w:val="hybridMultilevel"/>
    <w:tmpl w:val="E48673D6"/>
    <w:lvl w:ilvl="0" w:tplc="8140E26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333333" w:themeColor="text1"/>
      </w:rPr>
    </w:lvl>
    <w:lvl w:ilvl="1" w:tplc="0C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53E074B4"/>
    <w:multiLevelType w:val="hybridMultilevel"/>
    <w:tmpl w:val="E2A0A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A117C"/>
    <w:multiLevelType w:val="hybridMultilevel"/>
    <w:tmpl w:val="0DCE1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E5622"/>
    <w:multiLevelType w:val="hybridMultilevel"/>
    <w:tmpl w:val="A13CE7FA"/>
    <w:lvl w:ilvl="0" w:tplc="368C17F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82BA" w:themeColor="accent1"/>
        <w:sz w:val="28"/>
      </w:rPr>
    </w:lvl>
    <w:lvl w:ilvl="1" w:tplc="8140E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33333" w:themeColor="text1"/>
      </w:rPr>
    </w:lvl>
    <w:lvl w:ilvl="2" w:tplc="6E1A3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333333" w:themeColor="text1"/>
      </w:rPr>
    </w:lvl>
    <w:lvl w:ilvl="3" w:tplc="BD8E6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333333" w:themeColor="text1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8A2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6C6C6C" w:themeColor="text2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14760"/>
    <w:multiLevelType w:val="hybridMultilevel"/>
    <w:tmpl w:val="ED7EC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7"/>
  </w:num>
  <w:num w:numId="5">
    <w:abstractNumId w:val="10"/>
  </w:num>
  <w:num w:numId="6">
    <w:abstractNumId w:val="10"/>
  </w:num>
  <w:num w:numId="7">
    <w:abstractNumId w:val="0"/>
  </w:num>
  <w:num w:numId="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27"/>
    <w:rsid w:val="00036711"/>
    <w:rsid w:val="000512A3"/>
    <w:rsid w:val="00073288"/>
    <w:rsid w:val="00120DBF"/>
    <w:rsid w:val="00133088"/>
    <w:rsid w:val="00162F11"/>
    <w:rsid w:val="001A549E"/>
    <w:rsid w:val="001D43B4"/>
    <w:rsid w:val="002E6BF2"/>
    <w:rsid w:val="002F2165"/>
    <w:rsid w:val="003C4DD3"/>
    <w:rsid w:val="004A20A9"/>
    <w:rsid w:val="005066CF"/>
    <w:rsid w:val="00565898"/>
    <w:rsid w:val="005D4AA5"/>
    <w:rsid w:val="005E60C2"/>
    <w:rsid w:val="006344DC"/>
    <w:rsid w:val="006407D1"/>
    <w:rsid w:val="00684717"/>
    <w:rsid w:val="006A68A3"/>
    <w:rsid w:val="0074463F"/>
    <w:rsid w:val="00767EEF"/>
    <w:rsid w:val="007A3758"/>
    <w:rsid w:val="00897CB3"/>
    <w:rsid w:val="008D0CE3"/>
    <w:rsid w:val="00935400"/>
    <w:rsid w:val="00972A9D"/>
    <w:rsid w:val="00A2337B"/>
    <w:rsid w:val="00A52D9D"/>
    <w:rsid w:val="00A87AF5"/>
    <w:rsid w:val="00B910C6"/>
    <w:rsid w:val="00BD2ED9"/>
    <w:rsid w:val="00C2229D"/>
    <w:rsid w:val="00C400F2"/>
    <w:rsid w:val="00C66CE7"/>
    <w:rsid w:val="00C92E4E"/>
    <w:rsid w:val="00CC209A"/>
    <w:rsid w:val="00CF2E27"/>
    <w:rsid w:val="00D23381"/>
    <w:rsid w:val="00D355D3"/>
    <w:rsid w:val="00D429EE"/>
    <w:rsid w:val="00D46D41"/>
    <w:rsid w:val="00DC4341"/>
    <w:rsid w:val="00DF5A62"/>
    <w:rsid w:val="00E312AC"/>
    <w:rsid w:val="00F0073F"/>
    <w:rsid w:val="00F70103"/>
    <w:rsid w:val="00FA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63DECA"/>
  <w14:defaultImageDpi w14:val="300"/>
  <w15:docId w15:val="{29F27ABB-5F87-4269-9F56-06A4E026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33333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65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66CE7"/>
    <w:pPr>
      <w:keepNext/>
      <w:keepLines/>
      <w:tabs>
        <w:tab w:val="center" w:pos="4870"/>
      </w:tabs>
      <w:spacing w:before="240"/>
      <w:outlineLvl w:val="0"/>
    </w:pPr>
    <w:rPr>
      <w:rFonts w:ascii="Arial" w:eastAsiaTheme="majorEastAsia" w:hAnsi="Arial" w:cs="Arial"/>
      <w:b/>
      <w:color w:val="0082BA" w:themeColor="accen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CE7"/>
    <w:pPr>
      <w:keepNext/>
      <w:keepLines/>
      <w:spacing w:before="240"/>
      <w:outlineLvl w:val="1"/>
    </w:pPr>
    <w:rPr>
      <w:rFonts w:ascii="Arial" w:eastAsiaTheme="majorEastAsia" w:hAnsi="Arial" w:cs="Arial"/>
      <w:b/>
      <w:color w:val="0082BA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6CE7"/>
    <w:pPr>
      <w:keepNext/>
      <w:keepLines/>
      <w:spacing w:before="240" w:after="40"/>
      <w:outlineLvl w:val="2"/>
    </w:pPr>
    <w:rPr>
      <w:rFonts w:eastAsiaTheme="majorEastAsia"/>
      <w:b/>
      <w:color w:val="0082BA" w:themeColor="accent1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6CE7"/>
    <w:pPr>
      <w:spacing w:before="240" w:after="0"/>
      <w:outlineLvl w:val="3"/>
    </w:pPr>
    <w:rPr>
      <w:b/>
      <w:color w:val="6C6C6C" w:themeColor="text2"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66CE7"/>
    <w:pPr>
      <w:keepNext/>
      <w:keepLines/>
      <w:spacing w:before="240" w:after="0"/>
      <w:outlineLvl w:val="4"/>
    </w:pPr>
    <w:rPr>
      <w:rFonts w:ascii="Arial" w:eastAsiaTheme="majorEastAsia" w:hAnsi="Arial" w:cs="Arial"/>
      <w:b/>
      <w:i/>
      <w:color w:val="6C6C6C" w:themeColor="text2"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D4AA5"/>
    <w:pPr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4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4DC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6344D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itle">
    <w:name w:val="Title"/>
    <w:basedOn w:val="NoParagraphStyle"/>
    <w:next w:val="Normal"/>
    <w:link w:val="TitleChar"/>
    <w:uiPriority w:val="10"/>
    <w:qFormat/>
    <w:rsid w:val="00C66CE7"/>
    <w:pPr>
      <w:pBdr>
        <w:left w:val="single" w:sz="2" w:space="25" w:color="6C6C6C" w:themeColor="text2"/>
      </w:pBdr>
      <w:spacing w:after="120" w:line="240" w:lineRule="auto"/>
    </w:pPr>
    <w:rPr>
      <w:rFonts w:ascii="Arial" w:hAnsi="Arial" w:cs="Arial"/>
      <w:bCs/>
      <w:color w:val="0082BA" w:themeColor="accent1"/>
      <w:sz w:val="48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C66CE7"/>
    <w:rPr>
      <w:rFonts w:ascii="Arial" w:hAnsi="Arial" w:cs="Arial"/>
      <w:bCs/>
      <w:color w:val="0082BA" w:themeColor="accent1"/>
      <w:sz w:val="48"/>
      <w:szCs w:val="64"/>
    </w:rPr>
  </w:style>
  <w:style w:type="paragraph" w:styleId="Subtitle">
    <w:name w:val="Subtitle"/>
    <w:basedOn w:val="Title"/>
    <w:next w:val="Normal"/>
    <w:link w:val="SubtitleChar"/>
    <w:uiPriority w:val="11"/>
    <w:qFormat/>
    <w:rsid w:val="00C66CE7"/>
    <w:pPr>
      <w:spacing w:line="288" w:lineRule="auto"/>
    </w:pPr>
    <w:rPr>
      <w:color w:val="A29FA3" w:themeColor="accent6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66CE7"/>
    <w:rPr>
      <w:rFonts w:ascii="Arial" w:hAnsi="Arial" w:cs="Arial"/>
      <w:bCs/>
      <w:color w:val="A29FA3" w:themeColor="accent6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1D43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3B4"/>
  </w:style>
  <w:style w:type="paragraph" w:styleId="Footer">
    <w:name w:val="footer"/>
    <w:basedOn w:val="Normal"/>
    <w:link w:val="FooterChar"/>
    <w:uiPriority w:val="99"/>
    <w:unhideWhenUsed/>
    <w:rsid w:val="001D43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3B4"/>
  </w:style>
  <w:style w:type="paragraph" w:customStyle="1" w:styleId="FrontpageURL">
    <w:name w:val="Front page URL"/>
    <w:basedOn w:val="Header"/>
    <w:link w:val="FrontpageURLChar"/>
    <w:rsid w:val="0074463F"/>
    <w:rPr>
      <w:color w:val="FFFFFF" w:themeColor="background1"/>
      <w:sz w:val="25"/>
      <w:szCs w:val="25"/>
    </w:rPr>
  </w:style>
  <w:style w:type="character" w:styleId="Hyperlink">
    <w:name w:val="Hyperlink"/>
    <w:basedOn w:val="DefaultParagraphFont"/>
    <w:uiPriority w:val="99"/>
    <w:unhideWhenUsed/>
    <w:rsid w:val="00073288"/>
    <w:rPr>
      <w:color w:val="0082BA" w:themeColor="hyperlink"/>
      <w:u w:val="none"/>
    </w:rPr>
  </w:style>
  <w:style w:type="character" w:customStyle="1" w:styleId="FrontpageURLChar">
    <w:name w:val="Front page URL Char"/>
    <w:basedOn w:val="HeaderChar"/>
    <w:link w:val="FrontpageURL"/>
    <w:rsid w:val="0074463F"/>
    <w:rPr>
      <w:rFonts w:ascii="Arial" w:hAnsi="Arial" w:cs="Arial"/>
      <w:color w:val="FFFFFF" w:themeColor="background1"/>
      <w:sz w:val="25"/>
      <w:szCs w:val="25"/>
    </w:rPr>
  </w:style>
  <w:style w:type="character" w:customStyle="1" w:styleId="Heading1Char">
    <w:name w:val="Heading 1 Char"/>
    <w:basedOn w:val="DefaultParagraphFont"/>
    <w:link w:val="Heading1"/>
    <w:uiPriority w:val="9"/>
    <w:rsid w:val="00C66CE7"/>
    <w:rPr>
      <w:rFonts w:ascii="Arial" w:eastAsiaTheme="majorEastAsia" w:hAnsi="Arial" w:cs="Arial"/>
      <w:b/>
      <w:color w:val="0082BA" w:themeColor="accent1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F2165"/>
    <w:pPr>
      <w:spacing w:line="259" w:lineRule="auto"/>
      <w:outlineLvl w:val="9"/>
    </w:pPr>
    <w:rPr>
      <w:rFonts w:asciiTheme="minorHAnsi" w:hAnsiTheme="minorHAnsi" w:cstheme="minorBidi"/>
    </w:rPr>
  </w:style>
  <w:style w:type="character" w:customStyle="1" w:styleId="Heading2Char">
    <w:name w:val="Heading 2 Char"/>
    <w:basedOn w:val="DefaultParagraphFont"/>
    <w:link w:val="Heading2"/>
    <w:uiPriority w:val="9"/>
    <w:rsid w:val="00C66CE7"/>
    <w:rPr>
      <w:rFonts w:ascii="Arial" w:eastAsiaTheme="majorEastAsia" w:hAnsi="Arial" w:cs="Arial"/>
      <w:b/>
      <w:color w:val="0082BA" w:themeColor="accent1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66CE7"/>
    <w:rPr>
      <w:rFonts w:eastAsiaTheme="majorEastAsia"/>
      <w:b/>
      <w:color w:val="0082BA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66CE7"/>
    <w:rPr>
      <w:b/>
      <w:color w:val="6C6C6C" w:themeColor="text2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66CE7"/>
    <w:rPr>
      <w:rFonts w:ascii="Arial" w:eastAsiaTheme="majorEastAsia" w:hAnsi="Arial" w:cs="Arial"/>
      <w:b/>
      <w:i/>
      <w:color w:val="6C6C6C" w:themeColor="text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74463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4463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74463F"/>
    <w:pPr>
      <w:spacing w:after="100"/>
      <w:ind w:left="480"/>
    </w:pPr>
  </w:style>
  <w:style w:type="character" w:customStyle="1" w:styleId="Heading6Char">
    <w:name w:val="Heading 6 Char"/>
    <w:basedOn w:val="DefaultParagraphFont"/>
    <w:link w:val="Heading6"/>
    <w:uiPriority w:val="9"/>
    <w:rsid w:val="005D4AA5"/>
    <w:rPr>
      <w:rFonts w:ascii="Arial" w:hAnsi="Arial" w:cs="Arial"/>
      <w:b/>
      <w:color w:val="333333" w:themeColor="text1"/>
    </w:rPr>
  </w:style>
  <w:style w:type="character" w:customStyle="1" w:styleId="apple-converted-space">
    <w:name w:val="apple-converted-space"/>
    <w:basedOn w:val="DefaultParagraphFont"/>
    <w:rsid w:val="005D4AA5"/>
  </w:style>
  <w:style w:type="character" w:styleId="PlaceholderText">
    <w:name w:val="Placeholder Text"/>
    <w:basedOn w:val="DefaultParagraphFont"/>
    <w:uiPriority w:val="99"/>
    <w:semiHidden/>
    <w:rsid w:val="00D355D3"/>
    <w:rPr>
      <w:color w:val="808080"/>
    </w:rPr>
  </w:style>
  <w:style w:type="character" w:styleId="SubtleEmphasis">
    <w:name w:val="Subtle Emphasis"/>
    <w:uiPriority w:val="19"/>
    <w:rsid w:val="00D355D3"/>
    <w:rPr>
      <w:i/>
    </w:rPr>
  </w:style>
  <w:style w:type="paragraph" w:styleId="IntenseQuote">
    <w:name w:val="Intense Quote"/>
    <w:aliases w:val="Block Quote"/>
    <w:basedOn w:val="Normal"/>
    <w:next w:val="Normal"/>
    <w:link w:val="IntenseQuoteChar"/>
    <w:uiPriority w:val="30"/>
    <w:qFormat/>
    <w:rsid w:val="002F2165"/>
    <w:pPr>
      <w:pBdr>
        <w:top w:val="single" w:sz="24" w:space="20" w:color="E2EAD2" w:themeColor="accent5" w:themeTint="33"/>
        <w:left w:val="single" w:sz="24" w:space="10" w:color="E2EAD2" w:themeColor="accent5" w:themeTint="33"/>
        <w:bottom w:val="single" w:sz="24" w:space="25" w:color="006E61" w:themeColor="accent3"/>
        <w:right w:val="single" w:sz="24" w:space="10" w:color="E2EAD2" w:themeColor="accent5" w:themeTint="33"/>
      </w:pBdr>
      <w:shd w:val="clear" w:color="auto" w:fill="E2EAD2" w:themeFill="accent5" w:themeFillTint="33"/>
      <w:spacing w:before="360" w:after="360"/>
      <w:ind w:left="862" w:right="862"/>
    </w:pPr>
    <w:rPr>
      <w:rFonts w:ascii="Arial" w:hAnsi="Arial" w:cs="Arial"/>
      <w:i/>
      <w:iCs/>
      <w:color w:val="006E61" w:themeColor="accent3"/>
      <w:lang w:val="en-AU"/>
    </w:rPr>
  </w:style>
  <w:style w:type="character" w:customStyle="1" w:styleId="IntenseQuoteChar">
    <w:name w:val="Intense Quote Char"/>
    <w:aliases w:val="Block Quote Char"/>
    <w:basedOn w:val="DefaultParagraphFont"/>
    <w:link w:val="IntenseQuote"/>
    <w:uiPriority w:val="30"/>
    <w:rsid w:val="002F2165"/>
    <w:rPr>
      <w:rFonts w:ascii="Arial" w:hAnsi="Arial" w:cs="Arial"/>
      <w:i/>
      <w:iCs/>
      <w:color w:val="006E61" w:themeColor="accent3"/>
      <w:shd w:val="clear" w:color="auto" w:fill="E2EAD2" w:themeFill="accent5" w:themeFillTint="33"/>
      <w:lang w:val="en-AU"/>
    </w:rPr>
  </w:style>
  <w:style w:type="character" w:styleId="Emphasis">
    <w:name w:val="Emphasis"/>
    <w:basedOn w:val="DefaultParagraphFont"/>
    <w:uiPriority w:val="20"/>
    <w:qFormat/>
    <w:rsid w:val="002F2165"/>
    <w:rPr>
      <w:i/>
      <w:iCs/>
    </w:rPr>
  </w:style>
  <w:style w:type="paragraph" w:styleId="Quote">
    <w:name w:val="Quote"/>
    <w:aliases w:val="Caption or Quote"/>
    <w:basedOn w:val="Normal"/>
    <w:next w:val="Normal"/>
    <w:link w:val="QuoteChar"/>
    <w:uiPriority w:val="29"/>
    <w:rsid w:val="00120DBF"/>
    <w:pPr>
      <w:spacing w:before="120"/>
    </w:pPr>
    <w:rPr>
      <w:i/>
      <w:color w:val="6C6C6C" w:themeColor="text2"/>
    </w:rPr>
  </w:style>
  <w:style w:type="character" w:customStyle="1" w:styleId="QuoteChar">
    <w:name w:val="Quote Char"/>
    <w:aliases w:val="Caption or Quote Char"/>
    <w:basedOn w:val="DefaultParagraphFont"/>
    <w:link w:val="Quote"/>
    <w:uiPriority w:val="29"/>
    <w:rsid w:val="00120DBF"/>
    <w:rPr>
      <w:i/>
      <w:color w:val="6C6C6C" w:themeColor="text2"/>
    </w:rPr>
  </w:style>
  <w:style w:type="character" w:styleId="Strong">
    <w:name w:val="Strong"/>
    <w:basedOn w:val="DefaultParagraphFont"/>
    <w:uiPriority w:val="22"/>
    <w:qFormat/>
    <w:rsid w:val="002F2165"/>
    <w:rPr>
      <w:b/>
      <w:bCs/>
    </w:rPr>
  </w:style>
  <w:style w:type="character" w:styleId="IntenseEmphasis">
    <w:name w:val="Intense Emphasis"/>
    <w:basedOn w:val="DefaultParagraphFont"/>
    <w:uiPriority w:val="21"/>
    <w:rsid w:val="00073288"/>
    <w:rPr>
      <w:i/>
      <w:iCs/>
      <w:color w:val="0082BA" w:themeColor="accent1"/>
    </w:rPr>
  </w:style>
  <w:style w:type="paragraph" w:customStyle="1" w:styleId="BlockQuoteHeader">
    <w:name w:val="Block Quote Header"/>
    <w:basedOn w:val="IntenseQuote"/>
    <w:link w:val="BlockQuoteHeaderChar"/>
    <w:rsid w:val="00C92E4E"/>
    <w:pPr>
      <w:spacing w:after="240"/>
    </w:pPr>
    <w:rPr>
      <w:b/>
      <w:i w:val="0"/>
    </w:rPr>
  </w:style>
  <w:style w:type="paragraph" w:customStyle="1" w:styleId="HeaderTitleText">
    <w:name w:val="Header Title Text"/>
    <w:basedOn w:val="Footer"/>
    <w:link w:val="HeaderTitleTextChar"/>
    <w:rsid w:val="00935400"/>
    <w:rPr>
      <w:color w:val="6C6C6C" w:themeColor="text2"/>
    </w:rPr>
  </w:style>
  <w:style w:type="character" w:customStyle="1" w:styleId="BlockQuoteHeaderChar">
    <w:name w:val="Block Quote Header Char"/>
    <w:basedOn w:val="IntenseQuoteChar"/>
    <w:link w:val="BlockQuoteHeader"/>
    <w:rsid w:val="00C92E4E"/>
    <w:rPr>
      <w:rFonts w:ascii="Arial" w:hAnsi="Arial" w:cs="Arial"/>
      <w:b/>
      <w:i w:val="0"/>
      <w:iCs/>
      <w:color w:val="006E61" w:themeColor="accent3"/>
      <w:shd w:val="clear" w:color="auto" w:fill="E2EAD2" w:themeFill="accent5" w:themeFillTint="33"/>
      <w:lang w:val="en-AU"/>
    </w:rPr>
  </w:style>
  <w:style w:type="paragraph" w:styleId="ListParagraph">
    <w:name w:val="List Paragraph"/>
    <w:basedOn w:val="Normal"/>
    <w:uiPriority w:val="34"/>
    <w:qFormat/>
    <w:rsid w:val="002F2165"/>
    <w:pPr>
      <w:numPr>
        <w:numId w:val="6"/>
      </w:numPr>
      <w:spacing w:after="40"/>
    </w:pPr>
  </w:style>
  <w:style w:type="character" w:customStyle="1" w:styleId="HeaderTitleTextChar">
    <w:name w:val="Header Title Text Char"/>
    <w:basedOn w:val="FooterChar"/>
    <w:link w:val="HeaderTitleText"/>
    <w:rsid w:val="00935400"/>
    <w:rPr>
      <w:rFonts w:ascii="Arial" w:hAnsi="Arial" w:cs="Arial"/>
      <w:color w:val="6C6C6C" w:themeColor="text2"/>
      <w:lang w:val="en-AU"/>
    </w:rPr>
  </w:style>
  <w:style w:type="numbering" w:customStyle="1" w:styleId="Style1">
    <w:name w:val="Style1"/>
    <w:uiPriority w:val="99"/>
    <w:rsid w:val="00935400"/>
    <w:pPr>
      <w:numPr>
        <w:numId w:val="3"/>
      </w:numPr>
    </w:pPr>
  </w:style>
  <w:style w:type="table" w:styleId="TableGrid">
    <w:name w:val="Table Grid"/>
    <w:basedOn w:val="TableNormal"/>
    <w:uiPriority w:val="59"/>
    <w:rsid w:val="00972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ISWATableStyle">
    <w:name w:val="AISWA Table Style"/>
    <w:basedOn w:val="TableNormal"/>
    <w:uiPriority w:val="99"/>
    <w:rsid w:val="00120DBF"/>
    <w:tblPr>
      <w:tblStyleRowBandSize w:val="1"/>
      <w:tblBorders>
        <w:top w:val="single" w:sz="2" w:space="0" w:color="BEEBFF" w:themeColor="accent1" w:themeTint="33"/>
        <w:left w:val="single" w:sz="2" w:space="0" w:color="BEEBFF" w:themeColor="accent1" w:themeTint="33"/>
        <w:bottom w:val="single" w:sz="2" w:space="0" w:color="BEEBFF" w:themeColor="accent1" w:themeTint="33"/>
        <w:right w:val="single" w:sz="2" w:space="0" w:color="BEEBFF" w:themeColor="accent1" w:themeTint="33"/>
        <w:insideH w:val="single" w:sz="2" w:space="0" w:color="BEEBFF" w:themeColor="accent1" w:themeTint="33"/>
        <w:insideV w:val="single" w:sz="2" w:space="0" w:color="BEEBFF" w:themeColor="accent1" w:themeTint="33"/>
      </w:tblBorders>
      <w:tblCellMar>
        <w:top w:w="113" w:type="dxa"/>
        <w:bottom w:w="113" w:type="dxa"/>
      </w:tblCellMar>
    </w:tblPr>
    <w:tcPr>
      <w:vAlign w:val="center"/>
    </w:tcPr>
    <w:tblStylePr w:type="firstRow">
      <w:pPr>
        <w:jc w:val="center"/>
      </w:pPr>
      <w:rPr>
        <w:b/>
        <w:color w:val="FFFFFF" w:themeColor="background1"/>
        <w:sz w:val="24"/>
      </w:rPr>
      <w:tblPr/>
      <w:tcPr>
        <w:tcBorders>
          <w:top w:val="single" w:sz="4" w:space="0" w:color="0082BA" w:themeColor="accent1"/>
          <w:left w:val="single" w:sz="4" w:space="0" w:color="0082BA" w:themeColor="accent1"/>
          <w:bottom w:val="single" w:sz="4" w:space="0" w:color="0082BA" w:themeColor="accent1"/>
          <w:right w:val="single" w:sz="4" w:space="0" w:color="0082BA" w:themeColor="accent1"/>
          <w:insideH w:val="single" w:sz="4" w:space="0" w:color="0082BA" w:themeColor="accent1"/>
          <w:insideV w:val="single" w:sz="4" w:space="0" w:color="0082BA" w:themeColor="accent1"/>
          <w:tl2br w:val="nil"/>
          <w:tr2bl w:val="nil"/>
        </w:tcBorders>
        <w:shd w:val="clear" w:color="auto" w:fill="0082BA" w:themeFill="accent1"/>
      </w:tcPr>
    </w:tblStylePr>
    <w:tblStylePr w:type="lastRow">
      <w:rPr>
        <w:b/>
      </w:rPr>
      <w:tblPr/>
      <w:tcPr>
        <w:shd w:val="clear" w:color="auto" w:fill="E0F5F9"/>
      </w:tcPr>
    </w:tblStylePr>
    <w:tblStylePr w:type="firstCol">
      <w:rPr>
        <w:b/>
      </w:r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E0F5F9"/>
      </w:tcPr>
    </w:tblStylePr>
    <w:tblStylePr w:type="band2Horz">
      <w:tblPr/>
      <w:tcPr>
        <w:shd w:val="clear" w:color="auto" w:fill="EFFAFC"/>
      </w:tcPr>
    </w:tblStylePr>
    <w:tblStylePr w:type="neCell">
      <w:tblPr/>
      <w:tcPr>
        <w:tcBorders>
          <w:top w:val="single" w:sz="4" w:space="0" w:color="0082BA" w:themeColor="accent1"/>
          <w:left w:val="single" w:sz="4" w:space="0" w:color="0082BA" w:themeColor="accent1"/>
          <w:bottom w:val="single" w:sz="4" w:space="0" w:color="0082BA" w:themeColor="accent1"/>
          <w:right w:val="single" w:sz="4" w:space="0" w:color="0082BA" w:themeColor="accent1"/>
          <w:insideH w:val="single" w:sz="4" w:space="0" w:color="0082BA" w:themeColor="accent1"/>
          <w:insideV w:val="single" w:sz="4" w:space="0" w:color="0082BA" w:themeColor="accent1"/>
        </w:tcBorders>
      </w:tcPr>
    </w:tblStylePr>
    <w:tblStylePr w:type="nwCell">
      <w:tblPr/>
      <w:tcPr>
        <w:tcBorders>
          <w:top w:val="single" w:sz="4" w:space="0" w:color="0082BA" w:themeColor="accent1"/>
          <w:left w:val="single" w:sz="4" w:space="0" w:color="0082BA" w:themeColor="accent1"/>
          <w:bottom w:val="single" w:sz="4" w:space="0" w:color="0082BA" w:themeColor="accent1"/>
          <w:right w:val="single" w:sz="4" w:space="0" w:color="0082BA" w:themeColor="accent1"/>
          <w:insideH w:val="single" w:sz="4" w:space="0" w:color="0082BA" w:themeColor="accent1"/>
          <w:insideV w:val="single" w:sz="4" w:space="0" w:color="0082BA" w:themeColor="accent1"/>
        </w:tcBorders>
      </w:tcPr>
    </w:tblStylePr>
  </w:style>
  <w:style w:type="table" w:styleId="GridTable1Light-Accent5">
    <w:name w:val="Grid Table 1 Light Accent 5"/>
    <w:basedOn w:val="TableNormal"/>
    <w:uiPriority w:val="46"/>
    <w:rsid w:val="001A549E"/>
    <w:tblPr>
      <w:tblStyleRowBandSize w:val="1"/>
      <w:tblStyleColBandSize w:val="1"/>
      <w:tblBorders>
        <w:top w:val="single" w:sz="4" w:space="0" w:color="C6D4A5" w:themeColor="accent5" w:themeTint="66"/>
        <w:left w:val="single" w:sz="4" w:space="0" w:color="C6D4A5" w:themeColor="accent5" w:themeTint="66"/>
        <w:bottom w:val="single" w:sz="4" w:space="0" w:color="C6D4A5" w:themeColor="accent5" w:themeTint="66"/>
        <w:right w:val="single" w:sz="4" w:space="0" w:color="C6D4A5" w:themeColor="accent5" w:themeTint="66"/>
        <w:insideH w:val="single" w:sz="4" w:space="0" w:color="C6D4A5" w:themeColor="accent5" w:themeTint="66"/>
        <w:insideV w:val="single" w:sz="4" w:space="0" w:color="C6D4A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ABF7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ABF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2F2165"/>
    <w:pPr>
      <w:spacing w:before="40" w:after="200"/>
    </w:pPr>
    <w:rPr>
      <w:i/>
      <w:iCs/>
      <w:color w:val="6C6C6C" w:themeColor="text2"/>
      <w:sz w:val="16"/>
      <w:szCs w:val="18"/>
    </w:rPr>
  </w:style>
  <w:style w:type="paragraph" w:customStyle="1" w:styleId="HeaderFooterText">
    <w:name w:val="Header/Footer Text"/>
    <w:basedOn w:val="Footer"/>
    <w:link w:val="HeaderFooterTextChar"/>
    <w:qFormat/>
    <w:rsid w:val="002F2165"/>
    <w:rPr>
      <w:i/>
      <w:color w:val="6C6C6C" w:themeColor="text2"/>
      <w:sz w:val="22"/>
    </w:rPr>
  </w:style>
  <w:style w:type="character" w:customStyle="1" w:styleId="HeaderFooterTextChar">
    <w:name w:val="Header/Footer Text Char"/>
    <w:basedOn w:val="FooterChar"/>
    <w:link w:val="HeaderFooterText"/>
    <w:rsid w:val="002F2165"/>
    <w:rPr>
      <w:i/>
      <w:color w:val="6C6C6C" w:themeColor="text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2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8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84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7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08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0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67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229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05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63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45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475555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24" w:space="15" w:color="007166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7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ebsupport@ais.wa.edu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is.wa.edu.au/school_copyright_create_new?destination=school/copyrigh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is.wa.edu.au/member-portal-hel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ISWA Colours">
      <a:dk1>
        <a:srgbClr val="333333"/>
      </a:dk1>
      <a:lt1>
        <a:srgbClr val="FFFFFF"/>
      </a:lt1>
      <a:dk2>
        <a:srgbClr val="6C6C6C"/>
      </a:dk2>
      <a:lt2>
        <a:srgbClr val="D8D8D8"/>
      </a:lt2>
      <a:accent1>
        <a:srgbClr val="0082BA"/>
      </a:accent1>
      <a:accent2>
        <a:srgbClr val="6AD1E3"/>
      </a:accent2>
      <a:accent3>
        <a:srgbClr val="006E61"/>
      </a:accent3>
      <a:accent4>
        <a:srgbClr val="653A7B"/>
      </a:accent4>
      <a:accent5>
        <a:srgbClr val="687B3A"/>
      </a:accent5>
      <a:accent6>
        <a:srgbClr val="A29FA3"/>
      </a:accent6>
      <a:hlink>
        <a:srgbClr val="0082BA"/>
      </a:hlink>
      <a:folHlink>
        <a:srgbClr val="0082BA"/>
      </a:folHlink>
    </a:clrScheme>
    <a:fontScheme name="AISWA Standard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ISWA Branded Document" ma:contentTypeID="0x010100F4F938F58AC696429C57B777CD659130003549903C94E81F46B3F4C9B082BAB3E9" ma:contentTypeVersion="1" ma:contentTypeDescription="Create a new branded document" ma:contentTypeScope="" ma:versionID="1e0a225207d5cb83381ffed6ffaaca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395cc7fb871ba0b823971be877f6d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751EF-29E6-4F76-B188-DB26030D0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1770F-6311-4C4D-9EBB-70889E54E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2EBD69-C49D-4097-8538-1EA40F06B29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FE81F48-4D19-4AEA-B643-A951D405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 Here</vt:lpstr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 Here</dc:title>
  <dc:subject/>
  <dc:creator>Meika Birch-Davis</dc:creator>
  <cp:keywords/>
  <dc:description/>
  <cp:lastModifiedBy>David Gould</cp:lastModifiedBy>
  <cp:revision>4</cp:revision>
  <cp:lastPrinted>2016-03-23T09:54:00Z</cp:lastPrinted>
  <dcterms:created xsi:type="dcterms:W3CDTF">2018-01-17T07:02:00Z</dcterms:created>
  <dcterms:modified xsi:type="dcterms:W3CDTF">2018-01-18T01:08:00Z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0x010100F4F938F58AC696429C57B777CD659130003549903C94E81F46B3F4C9B082BAB3E9</vt:lpwstr>
  </property>
</Properties>
</file>