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598D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F637F0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42CCB121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41B408A5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2BC6A9F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015336F3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706FABF1" w14:textId="77777777" w:rsidR="001412A0" w:rsidRDefault="001412A0" w:rsidP="001412A0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8366B2C" w14:textId="31A8C97B" w:rsidR="000A2B56" w:rsidRDefault="00631EA4" w:rsidP="00631EA4">
      <w:pPr>
        <w:tabs>
          <w:tab w:val="left" w:pos="22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ab/>
      </w:r>
      <w:r w:rsidR="000A2B56">
        <w:rPr>
          <w:rFonts w:ascii="Arial" w:hAnsi="Arial" w:cs="Arial"/>
          <w:sz w:val="22"/>
          <w:szCs w:val="22"/>
        </w:rPr>
        <w:t>The Principal</w:t>
      </w:r>
    </w:p>
    <w:p w14:paraId="1ABA4117" w14:textId="3C0B141D" w:rsidR="000A2B56" w:rsidRDefault="00631EA4" w:rsidP="00631EA4">
      <w:pPr>
        <w:tabs>
          <w:tab w:val="left" w:pos="22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2B56">
        <w:rPr>
          <w:rFonts w:ascii="Arial" w:hAnsi="Arial" w:cs="Arial"/>
          <w:sz w:val="22"/>
          <w:szCs w:val="22"/>
        </w:rPr>
        <w:t>All Schools</w:t>
      </w:r>
    </w:p>
    <w:p w14:paraId="765FDB7B" w14:textId="77777777" w:rsidR="000A2B56" w:rsidRDefault="000A2B56" w:rsidP="00631EA4">
      <w:pPr>
        <w:tabs>
          <w:tab w:val="left" w:pos="2127"/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5673EC80" w14:textId="4E3B567A" w:rsidR="000A2B56" w:rsidRDefault="000A2B56" w:rsidP="00631EA4">
      <w:pPr>
        <w:tabs>
          <w:tab w:val="left" w:pos="2127"/>
          <w:tab w:val="left" w:pos="2250"/>
        </w:tabs>
        <w:ind w:left="2120" w:hanging="2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Eileen </w:t>
      </w:r>
      <w:proofErr w:type="spellStart"/>
      <w:r>
        <w:rPr>
          <w:rFonts w:ascii="Arial" w:hAnsi="Arial" w:cs="Arial"/>
          <w:sz w:val="22"/>
          <w:szCs w:val="22"/>
        </w:rPr>
        <w:t>Climo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844DD37" w14:textId="78EA7D6B" w:rsidR="000A2B56" w:rsidRDefault="000A2B56" w:rsidP="00631EA4">
      <w:pPr>
        <w:tabs>
          <w:tab w:val="left" w:pos="2127"/>
          <w:tab w:val="left" w:pos="2250"/>
        </w:tabs>
        <w:ind w:left="2120" w:hanging="2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Director Teaching and Learning</w:t>
      </w:r>
      <w:r>
        <w:rPr>
          <w:rFonts w:ascii="Arial" w:hAnsi="Arial" w:cs="Arial"/>
          <w:sz w:val="22"/>
        </w:rPr>
        <w:t>.</w:t>
      </w:r>
    </w:p>
    <w:p w14:paraId="44E76457" w14:textId="77777777" w:rsidR="000A2B56" w:rsidRDefault="000A2B56" w:rsidP="00631EA4">
      <w:pPr>
        <w:tabs>
          <w:tab w:val="left" w:pos="2160"/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7C0143E1" w14:textId="61212C32" w:rsidR="000A2B56" w:rsidRDefault="000A2B56" w:rsidP="00631EA4">
      <w:pPr>
        <w:tabs>
          <w:tab w:val="left" w:pos="2127"/>
          <w:tab w:val="left" w:pos="2250"/>
        </w:tabs>
        <w:ind w:left="2127" w:right="-520" w:hanging="2127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2"/>
          <w:szCs w:val="22"/>
        </w:rPr>
        <w:t>SUBJECT:</w:t>
      </w:r>
      <w:r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 w:rsidR="00126D2B">
        <w:rPr>
          <w:rFonts w:ascii="Arial" w:hAnsi="Arial" w:cs="Arial"/>
          <w:b/>
          <w:bCs/>
          <w:sz w:val="21"/>
        </w:rPr>
        <w:t>ANIMAL ETHICS APPLICATIONS WORKSHOP</w:t>
      </w:r>
    </w:p>
    <w:p w14:paraId="57960C9E" w14:textId="77777777" w:rsidR="000A2B56" w:rsidRDefault="000A2B56" w:rsidP="00631EA4">
      <w:pPr>
        <w:tabs>
          <w:tab w:val="left" w:pos="2250"/>
        </w:tabs>
        <w:ind w:left="2127" w:hanging="2127"/>
        <w:jc w:val="both"/>
        <w:rPr>
          <w:rFonts w:ascii="Arial" w:hAnsi="Arial" w:cs="Arial"/>
          <w:sz w:val="22"/>
          <w:szCs w:val="22"/>
        </w:rPr>
      </w:pPr>
    </w:p>
    <w:p w14:paraId="326EE93C" w14:textId="3E4D100B" w:rsidR="000A2B56" w:rsidRDefault="000A2B56" w:rsidP="00631EA4">
      <w:pPr>
        <w:tabs>
          <w:tab w:val="left" w:pos="2160"/>
          <w:tab w:val="left" w:pos="22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 w:rsidR="00631EA4">
        <w:rPr>
          <w:rFonts w:ascii="Arial" w:hAnsi="Arial" w:cs="Arial"/>
          <w:sz w:val="22"/>
          <w:szCs w:val="22"/>
        </w:rPr>
        <w:tab/>
      </w:r>
      <w:r w:rsidR="00550EE5">
        <w:rPr>
          <w:rFonts w:ascii="Arial" w:hAnsi="Arial" w:cs="Arial"/>
          <w:sz w:val="22"/>
          <w:szCs w:val="22"/>
        </w:rPr>
        <w:t>1</w:t>
      </w:r>
      <w:r w:rsidR="00126D2B">
        <w:rPr>
          <w:rFonts w:ascii="Arial" w:hAnsi="Arial" w:cs="Arial"/>
          <w:sz w:val="22"/>
          <w:szCs w:val="22"/>
        </w:rPr>
        <w:t>4</w:t>
      </w:r>
      <w:r w:rsidR="00550EE5">
        <w:rPr>
          <w:rFonts w:ascii="Arial" w:hAnsi="Arial" w:cs="Arial"/>
          <w:sz w:val="22"/>
          <w:szCs w:val="22"/>
        </w:rPr>
        <w:t xml:space="preserve"> November</w:t>
      </w:r>
      <w:r>
        <w:rPr>
          <w:rFonts w:ascii="Arial" w:hAnsi="Arial" w:cs="Arial"/>
          <w:sz w:val="22"/>
          <w:szCs w:val="22"/>
        </w:rPr>
        <w:t xml:space="preserve"> 2019</w:t>
      </w:r>
    </w:p>
    <w:p w14:paraId="6F809691" w14:textId="621F6288" w:rsidR="001412A0" w:rsidRPr="001F65FB" w:rsidRDefault="001412A0" w:rsidP="00631EA4">
      <w:pPr>
        <w:tabs>
          <w:tab w:val="left" w:pos="2160"/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F65FB">
        <w:rPr>
          <w:rFonts w:ascii="Arial" w:hAnsi="Arial" w:cs="Arial"/>
          <w:sz w:val="22"/>
          <w:szCs w:val="22"/>
        </w:rPr>
        <w:tab/>
      </w:r>
    </w:p>
    <w:p w14:paraId="331D23DD" w14:textId="6913EE58" w:rsidR="001412A0" w:rsidRDefault="00A67DD8" w:rsidP="00631EA4">
      <w:pPr>
        <w:tabs>
          <w:tab w:val="left" w:pos="225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58491" wp14:editId="44A7CDAA">
                <wp:simplePos x="0" y="0"/>
                <wp:positionH relativeFrom="column">
                  <wp:posOffset>0</wp:posOffset>
                </wp:positionH>
                <wp:positionV relativeFrom="paragraph">
                  <wp:posOffset>40641</wp:posOffset>
                </wp:positionV>
                <wp:extent cx="5295900" cy="0"/>
                <wp:effectExtent l="0" t="0" r="1905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BD92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1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" strokecolor="silver"/>
            </w:pict>
          </mc:Fallback>
        </mc:AlternateContent>
      </w:r>
    </w:p>
    <w:p w14:paraId="318F0C10" w14:textId="309DB2AF" w:rsidR="006E3F22" w:rsidRPr="001D331A" w:rsidRDefault="006615FF" w:rsidP="006E3F22">
      <w:pPr>
        <w:ind w:right="283"/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S</w:t>
      </w:r>
      <w:r w:rsidR="006E3F22">
        <w:rPr>
          <w:rFonts w:ascii="Arial" w:hAnsi="Arial" w:cs="Arial"/>
          <w:bCs/>
          <w:iCs/>
          <w:sz w:val="22"/>
        </w:rPr>
        <w:t xml:space="preserve">chool </w:t>
      </w:r>
      <w:r w:rsidR="00126D2B">
        <w:rPr>
          <w:rFonts w:ascii="Arial" w:hAnsi="Arial" w:cs="Arial"/>
          <w:bCs/>
          <w:iCs/>
          <w:sz w:val="22"/>
        </w:rPr>
        <w:t xml:space="preserve">staff who are considering an activity that will require animal ethics approval are </w:t>
      </w:r>
      <w:r w:rsidR="006E3F22">
        <w:rPr>
          <w:rFonts w:ascii="Arial" w:hAnsi="Arial" w:cs="Arial"/>
          <w:bCs/>
          <w:iCs/>
          <w:sz w:val="22"/>
        </w:rPr>
        <w:t xml:space="preserve">invited to attend a </w:t>
      </w:r>
      <w:r w:rsidR="00126D2B">
        <w:rPr>
          <w:rFonts w:ascii="Arial" w:hAnsi="Arial" w:cs="Arial"/>
          <w:bCs/>
          <w:iCs/>
          <w:sz w:val="22"/>
        </w:rPr>
        <w:t>half day workshop on demystifying</w:t>
      </w:r>
      <w:r>
        <w:rPr>
          <w:rFonts w:ascii="Arial" w:hAnsi="Arial" w:cs="Arial"/>
          <w:bCs/>
          <w:iCs/>
          <w:sz w:val="22"/>
        </w:rPr>
        <w:t xml:space="preserve"> your animal ethics application.  The workshop will take place on</w:t>
      </w:r>
      <w:r w:rsidR="00550EE5">
        <w:rPr>
          <w:rFonts w:ascii="Arial" w:hAnsi="Arial" w:cs="Arial"/>
          <w:bCs/>
          <w:iCs/>
          <w:sz w:val="22"/>
        </w:rPr>
        <w:t xml:space="preserve"> </w:t>
      </w:r>
      <w:r w:rsidR="00126D2B">
        <w:rPr>
          <w:rFonts w:ascii="Arial" w:hAnsi="Arial" w:cs="Arial"/>
          <w:b/>
          <w:bCs/>
          <w:iCs/>
          <w:sz w:val="22"/>
        </w:rPr>
        <w:t>Monday 2 December 2019</w:t>
      </w:r>
      <w:r w:rsidR="00B94064">
        <w:rPr>
          <w:rFonts w:ascii="Arial" w:hAnsi="Arial" w:cs="Arial"/>
          <w:bCs/>
          <w:iCs/>
          <w:sz w:val="22"/>
        </w:rPr>
        <w:t xml:space="preserve">, from </w:t>
      </w:r>
      <w:r w:rsidR="00126D2B">
        <w:rPr>
          <w:rFonts w:ascii="Arial" w:hAnsi="Arial" w:cs="Arial"/>
          <w:bCs/>
          <w:iCs/>
          <w:sz w:val="22"/>
        </w:rPr>
        <w:t>9:00am – 11</w:t>
      </w:r>
      <w:r w:rsidR="00B94064">
        <w:rPr>
          <w:rFonts w:ascii="Arial" w:hAnsi="Arial" w:cs="Arial"/>
          <w:bCs/>
          <w:iCs/>
          <w:sz w:val="22"/>
        </w:rPr>
        <w:t>:30</w:t>
      </w:r>
      <w:r w:rsidR="00126D2B">
        <w:rPr>
          <w:rFonts w:ascii="Arial" w:hAnsi="Arial" w:cs="Arial"/>
          <w:bCs/>
          <w:iCs/>
          <w:sz w:val="22"/>
        </w:rPr>
        <w:t>a</w:t>
      </w:r>
      <w:r w:rsidR="00B94064">
        <w:rPr>
          <w:rFonts w:ascii="Arial" w:hAnsi="Arial" w:cs="Arial"/>
          <w:bCs/>
          <w:iCs/>
          <w:sz w:val="22"/>
        </w:rPr>
        <w:t>m</w:t>
      </w:r>
      <w:r w:rsidR="006E3F22">
        <w:rPr>
          <w:rFonts w:ascii="Arial" w:hAnsi="Arial" w:cs="Arial"/>
          <w:sz w:val="22"/>
        </w:rPr>
        <w:t>.</w:t>
      </w:r>
    </w:p>
    <w:p w14:paraId="7E64DC85" w14:textId="00666155" w:rsidR="006E3F22" w:rsidRDefault="006E3F22" w:rsidP="00A67DD8">
      <w:pPr>
        <w:ind w:right="283"/>
        <w:jc w:val="both"/>
        <w:rPr>
          <w:rFonts w:ascii="Arial" w:hAnsi="Arial" w:cs="Arial"/>
          <w:sz w:val="22"/>
        </w:rPr>
      </w:pPr>
    </w:p>
    <w:p w14:paraId="72B09A2C" w14:textId="729336BD" w:rsidR="00550EE5" w:rsidRDefault="00126D2B" w:rsidP="00A67DD8">
      <w:pPr>
        <w:ind w:right="283"/>
        <w:jc w:val="both"/>
        <w:rPr>
          <w:rFonts w:ascii="Arial" w:hAnsi="Arial" w:cs="Arial"/>
          <w:sz w:val="22"/>
        </w:rPr>
      </w:pPr>
      <w:r w:rsidRPr="00126D2B">
        <w:rPr>
          <w:rFonts w:ascii="Arial" w:hAnsi="Arial" w:cs="Arial"/>
          <w:color w:val="333333"/>
          <w:sz w:val="22"/>
          <w:szCs w:val="22"/>
          <w:shd w:val="clear" w:color="auto" w:fill="FFFFFF"/>
        </w:rPr>
        <w:t>Participants will learn about the importance of the animal ethics application proces</w:t>
      </w:r>
      <w:r w:rsidR="00B94DBC">
        <w:rPr>
          <w:rFonts w:ascii="Arial" w:hAnsi="Arial" w:cs="Arial"/>
          <w:color w:val="333333"/>
          <w:sz w:val="22"/>
          <w:szCs w:val="22"/>
          <w:shd w:val="clear" w:color="auto" w:fill="FFFFFF"/>
        </w:rPr>
        <w:t>s, how to apply for an activity and the process for</w:t>
      </w:r>
      <w:r w:rsidRPr="00126D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submitting completion and annual reports. Case studies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will </w:t>
      </w:r>
      <w:r w:rsidRPr="00126D2B">
        <w:rPr>
          <w:rFonts w:ascii="Arial" w:hAnsi="Arial" w:cs="Arial"/>
          <w:color w:val="333333"/>
          <w:sz w:val="22"/>
          <w:szCs w:val="22"/>
          <w:shd w:val="clear" w:color="auto" w:fill="FFFFFF"/>
        </w:rPr>
        <w:t>demonstrate how this activity can enhance student learning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126D2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what to avoid. </w:t>
      </w:r>
    </w:p>
    <w:p w14:paraId="1F82BFCB" w14:textId="76049600" w:rsidR="00550EE5" w:rsidRDefault="00550EE5" w:rsidP="00A67DD8">
      <w:pPr>
        <w:ind w:right="283"/>
        <w:jc w:val="both"/>
        <w:rPr>
          <w:rFonts w:ascii="Arial" w:hAnsi="Arial" w:cs="Arial"/>
          <w:sz w:val="22"/>
        </w:rPr>
      </w:pPr>
    </w:p>
    <w:p w14:paraId="2A66A639" w14:textId="4E3D49D4" w:rsidR="00A67DD8" w:rsidRPr="00DC2A77" w:rsidRDefault="00A67DD8" w:rsidP="00A67DD8">
      <w:pPr>
        <w:jc w:val="both"/>
        <w:rPr>
          <w:rFonts w:ascii="Arial" w:hAnsi="Arial" w:cs="Arial"/>
          <w:sz w:val="22"/>
          <w:szCs w:val="22"/>
        </w:rPr>
      </w:pPr>
      <w:r w:rsidRPr="001D331A">
        <w:rPr>
          <w:rFonts w:ascii="Arial" w:hAnsi="Arial" w:cs="Arial"/>
          <w:sz w:val="22"/>
          <w:szCs w:val="22"/>
        </w:rPr>
        <w:t xml:space="preserve">On-line registrations </w:t>
      </w:r>
      <w:r w:rsidR="00126D2B">
        <w:rPr>
          <w:rFonts w:ascii="Arial" w:hAnsi="Arial" w:cs="Arial"/>
          <w:sz w:val="22"/>
          <w:szCs w:val="22"/>
        </w:rPr>
        <w:t xml:space="preserve">are </w:t>
      </w:r>
      <w:r w:rsidR="006615FF">
        <w:rPr>
          <w:rFonts w:ascii="Arial" w:hAnsi="Arial" w:cs="Arial"/>
          <w:sz w:val="22"/>
          <w:szCs w:val="22"/>
        </w:rPr>
        <w:t>available via the Professional Development P</w:t>
      </w:r>
      <w:r>
        <w:rPr>
          <w:rFonts w:ascii="Arial" w:hAnsi="Arial" w:cs="Arial"/>
          <w:sz w:val="22"/>
          <w:szCs w:val="22"/>
        </w:rPr>
        <w:t>ortal at the</w:t>
      </w:r>
      <w:r w:rsidR="009A15B6">
        <w:rPr>
          <w:rFonts w:ascii="Arial" w:hAnsi="Arial" w:cs="Arial"/>
          <w:sz w:val="22"/>
          <w:szCs w:val="22"/>
        </w:rPr>
        <w:t xml:space="preserve"> following</w:t>
      </w:r>
      <w:r>
        <w:rPr>
          <w:rFonts w:ascii="Arial" w:hAnsi="Arial" w:cs="Arial"/>
          <w:sz w:val="22"/>
          <w:szCs w:val="22"/>
        </w:rPr>
        <w:t xml:space="preserve"> link:</w:t>
      </w:r>
      <w:r w:rsidR="0052568E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2568E" w:rsidRPr="0052568E">
          <w:rPr>
            <w:rStyle w:val="Hyperlink"/>
            <w:rFonts w:ascii="Arial" w:hAnsi="Arial" w:cs="Arial"/>
            <w:sz w:val="22"/>
            <w:szCs w:val="22"/>
          </w:rPr>
          <w:t>https://www.cewa.edu.au/careers/professional-development/professional-learning/</w:t>
        </w:r>
      </w:hyperlink>
      <w:r w:rsidR="0052568E">
        <w:rPr>
          <w:rFonts w:ascii="Arial" w:hAnsi="Arial" w:cs="Arial"/>
          <w:sz w:val="22"/>
          <w:szCs w:val="22"/>
        </w:rPr>
        <w:t xml:space="preserve">, search for </w:t>
      </w:r>
      <w:r w:rsidR="00126D2B">
        <w:rPr>
          <w:rFonts w:ascii="Arial" w:hAnsi="Arial" w:cs="Arial"/>
          <w:sz w:val="22"/>
          <w:szCs w:val="22"/>
        </w:rPr>
        <w:t>animal ethics</w:t>
      </w:r>
      <w:r w:rsidR="0052568E">
        <w:rPr>
          <w:rFonts w:ascii="Arial" w:hAnsi="Arial" w:cs="Arial"/>
          <w:sz w:val="22"/>
          <w:szCs w:val="22"/>
        </w:rPr>
        <w:t>. Registrations</w:t>
      </w:r>
      <w:r w:rsidR="00B94064">
        <w:rPr>
          <w:rFonts w:ascii="Arial" w:hAnsi="Arial" w:cs="Arial"/>
          <w:color w:val="C00000"/>
          <w:sz w:val="22"/>
          <w:szCs w:val="22"/>
        </w:rPr>
        <w:t xml:space="preserve"> </w:t>
      </w:r>
      <w:r w:rsidRPr="001D331A">
        <w:rPr>
          <w:rFonts w:ascii="Arial" w:hAnsi="Arial" w:cs="Arial"/>
          <w:sz w:val="22"/>
          <w:szCs w:val="22"/>
        </w:rPr>
        <w:t xml:space="preserve">close on </w:t>
      </w:r>
      <w:r w:rsidR="00126D2B">
        <w:rPr>
          <w:rFonts w:ascii="Arial" w:hAnsi="Arial" w:cs="Arial"/>
          <w:sz w:val="22"/>
          <w:szCs w:val="22"/>
        </w:rPr>
        <w:t>Wednesday 27 November</w:t>
      </w:r>
      <w:r w:rsidRPr="001D331A">
        <w:rPr>
          <w:rFonts w:ascii="Arial" w:hAnsi="Arial" w:cs="Arial"/>
          <w:sz w:val="22"/>
          <w:szCs w:val="22"/>
        </w:rPr>
        <w:t xml:space="preserve"> 2019.</w:t>
      </w:r>
    </w:p>
    <w:p w14:paraId="0D3AF3B3" w14:textId="77777777" w:rsidR="000A2B56" w:rsidRDefault="000A2B56" w:rsidP="00A67DD8">
      <w:pPr>
        <w:jc w:val="both"/>
        <w:rPr>
          <w:rFonts w:ascii="Arial" w:hAnsi="Arial" w:cs="Arial"/>
          <w:sz w:val="22"/>
          <w:szCs w:val="22"/>
        </w:rPr>
      </w:pPr>
    </w:p>
    <w:p w14:paraId="29A3D513" w14:textId="761E5229" w:rsidR="000A2B56" w:rsidRDefault="000A2B56" w:rsidP="00A67DD8">
      <w:pPr>
        <w:jc w:val="both"/>
        <w:rPr>
          <w:rFonts w:ascii="Arial" w:hAnsi="Arial" w:cs="Arial"/>
          <w:sz w:val="22"/>
          <w:szCs w:val="22"/>
        </w:rPr>
      </w:pPr>
      <w:r w:rsidRPr="00DC2A77">
        <w:rPr>
          <w:rFonts w:ascii="Arial" w:hAnsi="Arial" w:cs="Arial"/>
          <w:sz w:val="22"/>
          <w:szCs w:val="22"/>
        </w:rPr>
        <w:t xml:space="preserve">For further information please </w:t>
      </w:r>
      <w:r w:rsidR="00A67DD8">
        <w:rPr>
          <w:rFonts w:ascii="Arial" w:hAnsi="Arial" w:cs="Arial"/>
          <w:sz w:val="22"/>
          <w:szCs w:val="22"/>
        </w:rPr>
        <w:t>email</w:t>
      </w:r>
      <w:r w:rsidRPr="00DC2A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Marion Cahill</w:t>
      </w:r>
      <w:r w:rsidRPr="00DC2A77">
        <w:rPr>
          <w:rFonts w:ascii="Arial" w:hAnsi="Arial" w:cs="Arial"/>
          <w:sz w:val="22"/>
          <w:szCs w:val="22"/>
        </w:rPr>
        <w:t xml:space="preserve">, CEWA Science/STEM </w:t>
      </w:r>
      <w:r>
        <w:rPr>
          <w:rFonts w:ascii="Arial" w:hAnsi="Arial" w:cs="Arial"/>
          <w:sz w:val="22"/>
          <w:szCs w:val="22"/>
        </w:rPr>
        <w:t>Consultant</w:t>
      </w:r>
      <w:r w:rsidRPr="00DC2A7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at</w:t>
      </w:r>
      <w:r w:rsidRPr="00DC2A7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3A3EA8">
          <w:rPr>
            <w:rStyle w:val="Hyperlink"/>
            <w:rFonts w:ascii="Arial" w:hAnsi="Arial" w:cs="Arial"/>
            <w:sz w:val="22"/>
            <w:szCs w:val="22"/>
          </w:rPr>
          <w:t>marion.cahill@cewa.edu.au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C2A77">
        <w:rPr>
          <w:rFonts w:ascii="Arial" w:hAnsi="Arial" w:cs="Arial"/>
          <w:sz w:val="22"/>
          <w:szCs w:val="22"/>
        </w:rPr>
        <w:t xml:space="preserve">. </w:t>
      </w:r>
    </w:p>
    <w:p w14:paraId="0D31F27A" w14:textId="77777777" w:rsidR="000A2B56" w:rsidRDefault="000A2B56" w:rsidP="00A67DD8">
      <w:pPr>
        <w:ind w:right="283"/>
        <w:jc w:val="both"/>
        <w:rPr>
          <w:rFonts w:ascii="Arial" w:hAnsi="Arial" w:cs="Arial"/>
          <w:sz w:val="22"/>
        </w:rPr>
      </w:pPr>
    </w:p>
    <w:p w14:paraId="23C90823" w14:textId="0CBA4860" w:rsidR="00FE40CB" w:rsidRDefault="00FE40CB"/>
    <w:sectPr w:rsidR="00FE40CB" w:rsidSect="00A67DD8">
      <w:headerReference w:type="first" r:id="rId12"/>
      <w:footerReference w:type="first" r:id="rId13"/>
      <w:pgSz w:w="11900" w:h="16840"/>
      <w:pgMar w:top="1440" w:right="146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E933" w14:textId="77777777" w:rsidR="00C317C8" w:rsidRDefault="00C317C8" w:rsidP="001412A0">
      <w:r>
        <w:separator/>
      </w:r>
    </w:p>
  </w:endnote>
  <w:endnote w:type="continuationSeparator" w:id="0">
    <w:p w14:paraId="2BF8AE49" w14:textId="77777777" w:rsidR="00C317C8" w:rsidRDefault="00C317C8" w:rsidP="001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669C" w14:textId="525E3750" w:rsidR="00475589" w:rsidRDefault="005C36A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037CE3D0" wp14:editId="0674126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6839994" cy="97635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FOR WORD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994" cy="97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E4A4" w14:textId="77777777" w:rsidR="00C317C8" w:rsidRDefault="00C317C8" w:rsidP="001412A0">
      <w:r>
        <w:separator/>
      </w:r>
    </w:p>
  </w:footnote>
  <w:footnote w:type="continuationSeparator" w:id="0">
    <w:p w14:paraId="473C0151" w14:textId="77777777" w:rsidR="00C317C8" w:rsidRDefault="00C317C8" w:rsidP="0014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6611" w14:textId="77777777" w:rsidR="00475589" w:rsidRDefault="0047558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142EB8AB" wp14:editId="5F60F088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714500" cy="1064260"/>
          <wp:effectExtent l="0" t="0" r="0" b="2540"/>
          <wp:wrapTight wrapText="bothSides">
            <wp:wrapPolygon edited="0">
              <wp:start x="0" y="0"/>
              <wp:lineTo x="0" y="21136"/>
              <wp:lineTo x="21120" y="21136"/>
              <wp:lineTo x="2112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WA Colour Portra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064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26868"/>
    <w:multiLevelType w:val="hybridMultilevel"/>
    <w:tmpl w:val="F33CD328"/>
    <w:lvl w:ilvl="0" w:tplc="2BAE04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A0"/>
    <w:rsid w:val="0007742A"/>
    <w:rsid w:val="000A2B56"/>
    <w:rsid w:val="000B0D81"/>
    <w:rsid w:val="00126D2B"/>
    <w:rsid w:val="001412A0"/>
    <w:rsid w:val="001B0339"/>
    <w:rsid w:val="001C591A"/>
    <w:rsid w:val="001C5CF4"/>
    <w:rsid w:val="00210838"/>
    <w:rsid w:val="003A71D4"/>
    <w:rsid w:val="00416571"/>
    <w:rsid w:val="00475589"/>
    <w:rsid w:val="0052568E"/>
    <w:rsid w:val="00550EE5"/>
    <w:rsid w:val="00566EC7"/>
    <w:rsid w:val="005C36A5"/>
    <w:rsid w:val="00631EA4"/>
    <w:rsid w:val="006615FF"/>
    <w:rsid w:val="006937C6"/>
    <w:rsid w:val="006E3F22"/>
    <w:rsid w:val="008D5786"/>
    <w:rsid w:val="00907D04"/>
    <w:rsid w:val="009A15B6"/>
    <w:rsid w:val="00A3035A"/>
    <w:rsid w:val="00A41830"/>
    <w:rsid w:val="00A67DD8"/>
    <w:rsid w:val="00AA5F3A"/>
    <w:rsid w:val="00AF2B9A"/>
    <w:rsid w:val="00AF4754"/>
    <w:rsid w:val="00B94064"/>
    <w:rsid w:val="00B94DBC"/>
    <w:rsid w:val="00C317C8"/>
    <w:rsid w:val="00C63261"/>
    <w:rsid w:val="00D86F69"/>
    <w:rsid w:val="00DE6548"/>
    <w:rsid w:val="00E52291"/>
    <w:rsid w:val="00ED1EF6"/>
    <w:rsid w:val="00EF13FE"/>
    <w:rsid w:val="00F92431"/>
    <w:rsid w:val="00FC14CE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EE0EE"/>
  <w14:defaultImageDpi w14:val="300"/>
  <w15:docId w15:val="{956E6EA4-681A-4B31-AC70-B94C7DA8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2A0"/>
    <w:rPr>
      <w:rFonts w:ascii="Book Antiqua" w:eastAsia="Times New Roman" w:hAnsi="Book Antiqu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2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A0"/>
    <w:rPr>
      <w:rFonts w:ascii="Book Antiqua" w:eastAsia="Times New Roman" w:hAnsi="Book Antiqua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A0"/>
    <w:rPr>
      <w:rFonts w:ascii="Book Antiqua" w:eastAsia="Times New Roman" w:hAnsi="Book Antiqu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A0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A2B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D2B"/>
    <w:pPr>
      <w:ind w:left="720"/>
    </w:pPr>
    <w:rPr>
      <w:rFonts w:ascii="Calibri" w:eastAsiaTheme="minorHAnsi" w:hAnsi="Calibri" w:cs="Calibri"/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26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on.cahill@cewa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ewa.edu.au/careers/professional-development/professional-lear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BCBE644B82B448188A46D0658CD99" ma:contentTypeVersion="6" ma:contentTypeDescription="Create a new document." ma:contentTypeScope="" ma:versionID="809667fae03aa59b8c365670f26e8e76">
  <xsd:schema xmlns:xsd="http://www.w3.org/2001/XMLSchema" xmlns:xs="http://www.w3.org/2001/XMLSchema" xmlns:p="http://schemas.microsoft.com/office/2006/metadata/properties" xmlns:ns2="8f836245-7ffb-4a03-8fe2-e2fe315594d7" targetNamespace="http://schemas.microsoft.com/office/2006/metadata/properties" ma:root="true" ma:fieldsID="fb61e8b87aed67a42c99d18e4982d6fb" ns2:_="">
    <xsd:import namespace="8f836245-7ffb-4a03-8fe2-e2fe315594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6245-7ffb-4a03-8fe2-e2fe31559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BDF6B-127B-43B0-8FC2-0B8CFCB9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36245-7ffb-4a03-8fe2-e2fe3155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3014B-1E88-4D26-93DA-842A9361B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CEDDF-43E3-4CC8-BF9E-5CB1D6C7D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 of Western Australia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Anderson</dc:creator>
  <cp:keywords/>
  <dc:description/>
  <cp:lastModifiedBy>Reception</cp:lastModifiedBy>
  <cp:revision>2</cp:revision>
  <cp:lastPrinted>2019-06-25T08:04:00Z</cp:lastPrinted>
  <dcterms:created xsi:type="dcterms:W3CDTF">2019-11-18T05:42:00Z</dcterms:created>
  <dcterms:modified xsi:type="dcterms:W3CDTF">2019-11-18T05:42:00Z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0x0101002A7BCBE644B82B448188A46D0658CD99</vt:lpwstr>
  </property>
</Properties>
</file>