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6E02" w:rsidRDefault="00E56E02">
      <w:bookmarkStart w:id="0" w:name="_GoBack"/>
      <w:bookmarkEnd w:id="0"/>
    </w:p>
    <w:p w:rsidR="00E56E02" w:rsidRDefault="00E56E02"/>
    <w:p w:rsidR="00E56E02" w:rsidRDefault="00E56E02"/>
    <w:p w:rsidR="00E56E02" w:rsidRDefault="00541967">
      <w:r>
        <w:t xml:space="preserve">Dear Principals and Deputy </w:t>
      </w:r>
      <w:r w:rsidR="00960551">
        <w:t>Principals,</w:t>
      </w:r>
    </w:p>
    <w:p w:rsidR="00E56E02" w:rsidRDefault="00E56E02"/>
    <w:p w:rsidR="00E56E02" w:rsidRDefault="00960551">
      <w:r>
        <w:t xml:space="preserve">At the Computer Science Education Research (CSER) Group, we run a range of free Digital Technologies Programs for to support schools across Australia to implement the Australian Curriculum: Digital Technologies. </w:t>
      </w:r>
    </w:p>
    <w:p w:rsidR="00E56E02" w:rsidRDefault="00E56E02"/>
    <w:p w:rsidR="00E56E02" w:rsidRDefault="00960551">
      <w:r>
        <w:t xml:space="preserve">To date, we have had over 5,500 teachers register for our courses and many schools across the country have used our resources successfully within their implementation support plans. </w:t>
      </w:r>
    </w:p>
    <w:p w:rsidR="00E56E02" w:rsidRDefault="00E56E02"/>
    <w:p w:rsidR="00E56E02" w:rsidRDefault="00960551">
      <w:pPr>
        <w:spacing w:before="60" w:after="120"/>
      </w:pPr>
      <w:r>
        <w:rPr>
          <w:b/>
        </w:rPr>
        <w:t xml:space="preserve">We invite you to use our free resources to support your school professional learning and curriculum implementation of Digital Technologies. </w:t>
      </w:r>
    </w:p>
    <w:p w:rsidR="00E56E02" w:rsidRDefault="00E56E02"/>
    <w:p w:rsidR="00E56E02" w:rsidRDefault="00960551">
      <w:r>
        <w:t>Our extensive free program includes:</w:t>
      </w:r>
    </w:p>
    <w:p w:rsidR="00E56E02" w:rsidRDefault="00960551">
      <w:pPr>
        <w:numPr>
          <w:ilvl w:val="0"/>
          <w:numId w:val="1"/>
        </w:numPr>
        <w:spacing w:before="60" w:after="120"/>
        <w:ind w:hanging="360"/>
        <w:contextualSpacing/>
        <w:rPr>
          <w:b/>
        </w:rPr>
      </w:pPr>
      <w:r>
        <w:t xml:space="preserve">Online courses for teacher professional development </w:t>
      </w:r>
    </w:p>
    <w:p w:rsidR="00E56E02" w:rsidRDefault="00960551">
      <w:pPr>
        <w:numPr>
          <w:ilvl w:val="0"/>
          <w:numId w:val="1"/>
        </w:numPr>
        <w:spacing w:before="60" w:after="120"/>
        <w:ind w:hanging="360"/>
        <w:contextualSpacing/>
        <w:rPr>
          <w:b/>
        </w:rPr>
      </w:pPr>
      <w:r>
        <w:t xml:space="preserve">Downloadable “PL-in-a-Box” for self-facilitated school professional learning </w:t>
      </w:r>
    </w:p>
    <w:p w:rsidR="00E56E02" w:rsidRDefault="00960551">
      <w:pPr>
        <w:numPr>
          <w:ilvl w:val="0"/>
          <w:numId w:val="1"/>
        </w:numPr>
        <w:spacing w:before="60" w:after="120"/>
        <w:ind w:hanging="360"/>
        <w:contextualSpacing/>
        <w:rPr>
          <w:b/>
        </w:rPr>
      </w:pPr>
      <w:r>
        <w:t>A national Digital Technologies Lending Library</w:t>
      </w:r>
    </w:p>
    <w:p w:rsidR="00E56E02" w:rsidRDefault="00960551">
      <w:pPr>
        <w:numPr>
          <w:ilvl w:val="0"/>
          <w:numId w:val="1"/>
        </w:numPr>
        <w:spacing w:before="60" w:after="120"/>
        <w:ind w:hanging="360"/>
        <w:contextualSpacing/>
        <w:rPr>
          <w:b/>
        </w:rPr>
      </w:pPr>
      <w:r>
        <w:t>Free professional learning events</w:t>
      </w:r>
    </w:p>
    <w:p w:rsidR="00E56E02" w:rsidRDefault="00960551">
      <w:pPr>
        <w:numPr>
          <w:ilvl w:val="0"/>
          <w:numId w:val="1"/>
        </w:numPr>
        <w:spacing w:before="60" w:after="120"/>
        <w:ind w:hanging="360"/>
        <w:contextualSpacing/>
        <w:rPr>
          <w:b/>
        </w:rPr>
      </w:pPr>
      <w:r>
        <w:t>Community-based support, online and with a regional Project Officer</w:t>
      </w:r>
    </w:p>
    <w:p w:rsidR="00541967" w:rsidRDefault="00541967">
      <w:pPr>
        <w:spacing w:before="60" w:after="120"/>
      </w:pPr>
    </w:p>
    <w:p w:rsidR="00E56E02" w:rsidRDefault="00960551">
      <w:pPr>
        <w:spacing w:before="60" w:after="120"/>
      </w:pPr>
      <w:r>
        <w:t>Most popular are our CSER MOOCs (Massively Open Online Courses</w:t>
      </w:r>
      <w:proofErr w:type="gramStart"/>
      <w:r>
        <w:t>), that</w:t>
      </w:r>
      <w:proofErr w:type="gramEnd"/>
      <w:r>
        <w:t xml:space="preserve"> have been used by teachers for professional learning hours, or by school leadership for regular school professional learning sessions or whole-day staff training events. Our new “PL-in-a-Box” materials further support schools to facilitate sessions with ready-made workshops and slides. </w:t>
      </w:r>
    </w:p>
    <w:p w:rsidR="00E56E02" w:rsidRDefault="00960551">
      <w:pPr>
        <w:spacing w:before="60" w:after="120"/>
      </w:pPr>
      <w:r>
        <w:t xml:space="preserve">Our resources are under a Creative Commons License, which means you and your staff can customise resources to suit your school needs. </w:t>
      </w:r>
    </w:p>
    <w:p w:rsidR="00E56E02" w:rsidRDefault="00960551">
      <w:pPr>
        <w:spacing w:before="60" w:after="120"/>
      </w:pPr>
      <w:r>
        <w:t xml:space="preserve">We are excited to announce we also have a regional Project Officer available to provide </w:t>
      </w:r>
      <w:proofErr w:type="gramStart"/>
      <w:r>
        <w:t>support</w:t>
      </w:r>
      <w:proofErr w:type="gramEnd"/>
      <w:r>
        <w:t xml:space="preserve">. </w:t>
      </w:r>
      <w:r w:rsidR="00541967">
        <w:t>The Project Officer for Western Australia is Steven Payne (</w:t>
      </w:r>
      <w:hyperlink r:id="rId7" w:history="1">
        <w:r w:rsidR="00541967" w:rsidRPr="00015AB1">
          <w:rPr>
            <w:rStyle w:val="Hyperlink"/>
          </w:rPr>
          <w:t>steven.payne@adelaide.edu.au</w:t>
        </w:r>
      </w:hyperlink>
      <w:r w:rsidR="00541967">
        <w:t>). Find out more on the</w:t>
      </w:r>
      <w:r>
        <w:t xml:space="preserve"> “About Us” page</w:t>
      </w:r>
      <w:r w:rsidR="00541967">
        <w:t xml:space="preserve"> of our website</w:t>
      </w:r>
      <w:r>
        <w:t xml:space="preserve">. Further, we have additional support available for low-SES, regional and remote schools, and schools with poor Internet and technology availability. </w:t>
      </w:r>
    </w:p>
    <w:p w:rsidR="00E56E02" w:rsidRDefault="00960551">
      <w:pPr>
        <w:spacing w:before="60" w:after="120"/>
      </w:pPr>
      <w:r>
        <w:t xml:space="preserve">To get your school started, simply contact </w:t>
      </w:r>
      <w:r w:rsidR="00541967">
        <w:t>Steven Payne</w:t>
      </w:r>
      <w:r>
        <w:t xml:space="preserve"> or visit our website at </w:t>
      </w:r>
      <w:hyperlink r:id="rId8" w:history="1">
        <w:r w:rsidRPr="00541967">
          <w:rPr>
            <w:rStyle w:val="Hyperlink"/>
          </w:rPr>
          <w:t>csermoocs.adelaide.edu.au</w:t>
        </w:r>
      </w:hyperlink>
      <w:r>
        <w:t xml:space="preserve">. </w:t>
      </w:r>
    </w:p>
    <w:p w:rsidR="00E56E02" w:rsidRDefault="00960551">
      <w:pPr>
        <w:spacing w:before="60" w:after="120"/>
      </w:pPr>
      <w:r>
        <w:t xml:space="preserve">We look forward to working with you. </w:t>
      </w:r>
    </w:p>
    <w:p w:rsidR="00E56E02" w:rsidRDefault="00960551">
      <w:pPr>
        <w:spacing w:before="60" w:after="120"/>
      </w:pPr>
      <w:r>
        <w:t>Yours sincerely,</w:t>
      </w:r>
    </w:p>
    <w:p w:rsidR="00E56E02" w:rsidRDefault="00E56E02">
      <w:pPr>
        <w:spacing w:before="60" w:after="120"/>
      </w:pPr>
    </w:p>
    <w:p w:rsidR="00E56E02" w:rsidRDefault="00960551">
      <w:pPr>
        <w:spacing w:before="60" w:after="120"/>
      </w:pPr>
      <w:r>
        <w:t>Associate Professor Katrina Falkner, on behalf of the CSER Team</w:t>
      </w:r>
    </w:p>
    <w:sectPr w:rsidR="00E56E02">
      <w:headerReference w:type="first" r:id="rId9"/>
      <w:footerReference w:type="first" r:id="rId10"/>
      <w:pgSz w:w="11900" w:h="16840"/>
      <w:pgMar w:top="1134" w:right="1361" w:bottom="2268" w:left="136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94" w:rsidRDefault="00D14794">
      <w:r>
        <w:separator/>
      </w:r>
    </w:p>
  </w:endnote>
  <w:endnote w:type="continuationSeparator" w:id="0">
    <w:p w:rsidR="00D14794" w:rsidRDefault="00D1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02" w:rsidRDefault="00960551">
    <w:pPr>
      <w:ind w:right="-431"/>
      <w:jc w:val="right"/>
    </w:pPr>
    <w:r>
      <w:rPr>
        <w:b/>
        <w:color w:val="141313"/>
        <w:sz w:val="16"/>
        <w:szCs w:val="16"/>
      </w:rPr>
      <w:t>Computer Science Education Research (CSER) Group / School of Computer Science</w:t>
    </w:r>
  </w:p>
  <w:p w:rsidR="00E56E02" w:rsidRDefault="00960551">
    <w:pPr>
      <w:ind w:right="-431"/>
      <w:jc w:val="right"/>
    </w:pPr>
    <w:r>
      <w:rPr>
        <w:color w:val="141313"/>
        <w:sz w:val="16"/>
        <w:szCs w:val="16"/>
      </w:rPr>
      <w:t xml:space="preserve">North Terrace Campus, The University of Adelaide </w:t>
    </w:r>
    <w:proofErr w:type="gramStart"/>
    <w:r>
      <w:rPr>
        <w:color w:val="141313"/>
        <w:sz w:val="16"/>
        <w:szCs w:val="16"/>
      </w:rPr>
      <w:t>SA  5005</w:t>
    </w:r>
    <w:proofErr w:type="gramEnd"/>
    <w:r>
      <w:rPr>
        <w:color w:val="141313"/>
        <w:sz w:val="16"/>
        <w:szCs w:val="16"/>
      </w:rPr>
      <w:t xml:space="preserve"> </w:t>
    </w:r>
    <w:r>
      <w:rPr>
        <w:b/>
        <w:color w:val="141313"/>
        <w:sz w:val="16"/>
        <w:szCs w:val="16"/>
      </w:rPr>
      <w:t xml:space="preserve"> </w:t>
    </w:r>
    <w:r>
      <w:rPr>
        <w:color w:val="141313"/>
        <w:sz w:val="16"/>
        <w:szCs w:val="16"/>
      </w:rPr>
      <w:t>AUSTRALIA</w:t>
    </w:r>
  </w:p>
  <w:p w:rsidR="00E56E02" w:rsidRDefault="00960551">
    <w:pPr>
      <w:spacing w:after="680"/>
      <w:ind w:right="-431"/>
      <w:jc w:val="right"/>
    </w:pPr>
    <w:r>
      <w:rPr>
        <w:b/>
        <w:color w:val="141313"/>
        <w:sz w:val="16"/>
        <w:szCs w:val="16"/>
      </w:rPr>
      <w:t>Tel:</w:t>
    </w:r>
    <w:r>
      <w:rPr>
        <w:color w:val="141313"/>
        <w:sz w:val="16"/>
        <w:szCs w:val="16"/>
      </w:rPr>
      <w:t xml:space="preserve"> +61 8 8313 </w:t>
    </w:r>
    <w:proofErr w:type="gramStart"/>
    <w:r>
      <w:rPr>
        <w:color w:val="141313"/>
        <w:sz w:val="16"/>
        <w:szCs w:val="16"/>
      </w:rPr>
      <w:t xml:space="preserve">6178  </w:t>
    </w:r>
    <w:r>
      <w:rPr>
        <w:b/>
        <w:color w:val="141313"/>
        <w:sz w:val="16"/>
        <w:szCs w:val="16"/>
      </w:rPr>
      <w:t>Fax</w:t>
    </w:r>
    <w:proofErr w:type="gramEnd"/>
    <w:r>
      <w:rPr>
        <w:b/>
        <w:color w:val="141313"/>
        <w:sz w:val="16"/>
        <w:szCs w:val="16"/>
      </w:rPr>
      <w:t>:</w:t>
    </w:r>
    <w:r>
      <w:rPr>
        <w:color w:val="141313"/>
        <w:sz w:val="16"/>
        <w:szCs w:val="16"/>
      </w:rPr>
      <w:t xml:space="preserve"> +61 8 8313 4366  </w:t>
    </w:r>
    <w:r>
      <w:rPr>
        <w:b/>
        <w:color w:val="141313"/>
        <w:sz w:val="16"/>
        <w:szCs w:val="16"/>
      </w:rPr>
      <w:t>Email:</w:t>
    </w:r>
    <w:r>
      <w:rPr>
        <w:color w:val="141313"/>
        <w:sz w:val="16"/>
        <w:szCs w:val="16"/>
      </w:rPr>
      <w:t xml:space="preserve"> cser@adelaide.edu.au </w:t>
    </w:r>
    <w:r>
      <w:rPr>
        <w:b/>
        <w:color w:val="141313"/>
        <w:sz w:val="16"/>
        <w:szCs w:val="16"/>
      </w:rPr>
      <w:t>csermoocs.adelaide.edu.au</w:t>
    </w:r>
    <w:r>
      <w:rPr>
        <w:color w:val="141313"/>
        <w:sz w:val="16"/>
        <w:szCs w:val="16"/>
      </w:rPr>
      <w:br/>
    </w:r>
    <w:r>
      <w:rPr>
        <w:b/>
        <w:sz w:val="12"/>
        <w:szCs w:val="12"/>
      </w:rPr>
      <w:t>CRICOS provider number 00123M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94" w:rsidRDefault="00D14794">
      <w:r>
        <w:separator/>
      </w:r>
    </w:p>
  </w:footnote>
  <w:footnote w:type="continuationSeparator" w:id="0">
    <w:p w:rsidR="00D14794" w:rsidRDefault="00D1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02" w:rsidRDefault="00960551">
    <w:pPr>
      <w:spacing w:before="709" w:after="120"/>
    </w:pPr>
    <w:r>
      <w:rPr>
        <w:noProof/>
      </w:rPr>
      <w:drawing>
        <wp:inline distT="0" distB="0" distL="114300" distR="114300">
          <wp:extent cx="1308100" cy="9969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l="2468" t="26387" r="24894" b="4283"/>
                  <a:stretch>
                    <a:fillRect/>
                  </a:stretch>
                </pic:blipFill>
                <pic:spPr>
                  <a:xfrm>
                    <a:off x="0" y="0"/>
                    <a:ext cx="1308100" cy="996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6BE3"/>
    <w:multiLevelType w:val="multilevel"/>
    <w:tmpl w:val="7D8A8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2"/>
    <w:rsid w:val="00202572"/>
    <w:rsid w:val="00541967"/>
    <w:rsid w:val="006014C0"/>
    <w:rsid w:val="006529B5"/>
    <w:rsid w:val="00960551"/>
    <w:rsid w:val="00B271F1"/>
    <w:rsid w:val="00D14794"/>
    <w:rsid w:val="00D57E40"/>
    <w:rsid w:val="00E5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74E32-F3DD-43EB-8C0D-717D987D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60"/>
      <w:outlineLvl w:val="0"/>
    </w:pPr>
    <w:rPr>
      <w:rFonts w:ascii="Helvetica Neue" w:eastAsia="Helvetica Neue" w:hAnsi="Helvetica Neue" w:cs="Helvetica Neue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200" w:after="60"/>
      <w:outlineLvl w:val="1"/>
    </w:pPr>
    <w:rPr>
      <w:rFonts w:ascii="Helvetica Neue" w:eastAsia="Helvetica Neue" w:hAnsi="Helvetica Neue" w:cs="Helvetica Neue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60"/>
      <w:outlineLvl w:val="2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60"/>
      <w:outlineLvl w:val="3"/>
    </w:pPr>
    <w:rPr>
      <w:rFonts w:ascii="Helvetica Neue" w:eastAsia="Helvetica Neue" w:hAnsi="Helvetica Neue" w:cs="Helvetica Neue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00" w:after="10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100" w:after="100"/>
      <w:outlineLvl w:val="5"/>
    </w:pPr>
    <w:rPr>
      <w:rFonts w:ascii="Helvetica Neue" w:eastAsia="Helvetica Neue" w:hAnsi="Helvetica Neue" w:cs="Helvetica Neue"/>
      <w:color w:val="243F6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41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ermoocs.adelaide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n.payne@adelaide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Payne</dc:creator>
  <cp:lastModifiedBy>Reception</cp:lastModifiedBy>
  <cp:revision>2</cp:revision>
  <dcterms:created xsi:type="dcterms:W3CDTF">2016-09-15T07:32:00Z</dcterms:created>
  <dcterms:modified xsi:type="dcterms:W3CDTF">2016-09-15T07:32:00Z</dcterms:modified>
</cp:coreProperties>
</file>