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FA477" w14:textId="54799586" w:rsidR="00AB3222" w:rsidRDefault="00917696" w:rsidP="00917696">
      <w:pPr>
        <w:jc w:val="center"/>
      </w:pPr>
      <w:r>
        <w:rPr>
          <w:noProof/>
        </w:rPr>
        <w:drawing>
          <wp:inline distT="0" distB="0" distL="0" distR="0" wp14:anchorId="576A16A3" wp14:editId="6106517A">
            <wp:extent cx="1113367" cy="46665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148" cy="477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71949" w14:textId="77777777" w:rsidR="00AB3222" w:rsidRDefault="00AB3222" w:rsidP="002C31FF"/>
    <w:p w14:paraId="785405D5" w14:textId="14251F1B" w:rsidR="00B65AF7" w:rsidRDefault="00B65AF7" w:rsidP="002C31FF">
      <w:r>
        <w:t>Dear Colleagues,</w:t>
      </w:r>
    </w:p>
    <w:p w14:paraId="26121C10" w14:textId="6F4D0209" w:rsidR="002C31FF" w:rsidRPr="00B65AF7" w:rsidRDefault="002C31FF" w:rsidP="002C31FF">
      <w:pPr>
        <w:rPr>
          <w:b/>
          <w:bCs/>
        </w:rPr>
      </w:pPr>
      <w:r w:rsidRPr="00B65AF7">
        <w:rPr>
          <w:b/>
          <w:bCs/>
        </w:rPr>
        <w:t>Brightpath Assessment &amp; Reporting Software</w:t>
      </w:r>
    </w:p>
    <w:p w14:paraId="78E0BFFA" w14:textId="4239E8A1" w:rsidR="002C31FF" w:rsidRDefault="002C31FF" w:rsidP="002C31FF">
      <w:r>
        <w:t xml:space="preserve">We would like to invite you to an information session to find out more about the </w:t>
      </w:r>
      <w:r w:rsidRPr="002C31FF">
        <w:rPr>
          <w:i/>
          <w:iCs/>
        </w:rPr>
        <w:t>Brightpath Assessment and Reporting Software</w:t>
      </w:r>
      <w:r>
        <w:t>.</w:t>
      </w:r>
    </w:p>
    <w:p w14:paraId="69BC2D2F" w14:textId="2E21CE09" w:rsidR="002C31FF" w:rsidRDefault="002C31FF" w:rsidP="002C31FF">
      <w:r>
        <w:t xml:space="preserve">This information session is appropriate for School Principals, Heads of Learning (English and Maths), </w:t>
      </w:r>
      <w:r w:rsidR="00CC08D8">
        <w:t xml:space="preserve">and </w:t>
      </w:r>
      <w:r>
        <w:t>School Literacy and Numeracy Co-ordinators.</w:t>
      </w:r>
    </w:p>
    <w:p w14:paraId="3C1AB99E" w14:textId="00425932" w:rsidR="002C31FF" w:rsidRDefault="002C31FF" w:rsidP="002C31FF">
      <w:r>
        <w:t>You may not already aware that:</w:t>
      </w:r>
    </w:p>
    <w:p w14:paraId="684FB963" w14:textId="77777777" w:rsidR="002C31FF" w:rsidRDefault="002C31FF" w:rsidP="002C31FF">
      <w:pPr>
        <w:pStyle w:val="ListParagraph"/>
        <w:numPr>
          <w:ilvl w:val="0"/>
          <w:numId w:val="1"/>
        </w:numPr>
      </w:pPr>
      <w:r>
        <w:t xml:space="preserve">All Western Australian Schools have </w:t>
      </w:r>
      <w:r w:rsidRPr="002C31FF">
        <w:rPr>
          <w:i/>
          <w:iCs/>
        </w:rPr>
        <w:t>free</w:t>
      </w:r>
      <w:r>
        <w:t xml:space="preserve"> access to Brightpath through a licence arrangement with the School Curriculum and Standards Authority.</w:t>
      </w:r>
    </w:p>
    <w:p w14:paraId="558806BF" w14:textId="77777777" w:rsidR="002C31FF" w:rsidRDefault="002C31FF" w:rsidP="002C31FF">
      <w:pPr>
        <w:pStyle w:val="ListParagraph"/>
        <w:numPr>
          <w:ilvl w:val="0"/>
          <w:numId w:val="1"/>
        </w:numPr>
      </w:pPr>
      <w:r>
        <w:t>Large numbers of WA primary schools are already successfully using Brightpath.</w:t>
      </w:r>
    </w:p>
    <w:p w14:paraId="5E77A9EC" w14:textId="77777777" w:rsidR="002C31FF" w:rsidRDefault="002C31FF" w:rsidP="002C31FF">
      <w:pPr>
        <w:pStyle w:val="ListParagraph"/>
        <w:numPr>
          <w:ilvl w:val="0"/>
          <w:numId w:val="1"/>
        </w:numPr>
      </w:pPr>
      <w:r>
        <w:t>Brightpath includes writing and mathematics assessments for students in years 7 – 9.</w:t>
      </w:r>
    </w:p>
    <w:p w14:paraId="259C8260" w14:textId="6976F0B5" w:rsidR="002C31FF" w:rsidRDefault="002C31FF" w:rsidP="002C31FF">
      <w:pPr>
        <w:pStyle w:val="ListParagraph"/>
        <w:numPr>
          <w:ilvl w:val="0"/>
          <w:numId w:val="1"/>
        </w:numPr>
      </w:pPr>
      <w:r>
        <w:t>The writing assessment offers an automated marking facility</w:t>
      </w:r>
      <w:r w:rsidR="00555D4B">
        <w:t xml:space="preserve"> which supports teachers’ judgements and saves them time</w:t>
      </w:r>
      <w:r>
        <w:t>.</w:t>
      </w:r>
    </w:p>
    <w:p w14:paraId="6A08F325" w14:textId="2A6C6C4F" w:rsidR="002C31FF" w:rsidRDefault="00555D4B" w:rsidP="002C31FF">
      <w:r>
        <w:t>We believe that Brightpath is likely to help your teachers with (</w:t>
      </w:r>
      <w:proofErr w:type="spellStart"/>
      <w:r>
        <w:t>i</w:t>
      </w:r>
      <w:proofErr w:type="spellEnd"/>
      <w:r>
        <w:t xml:space="preserve">) using assessment to improve student learning and (ii) moderation.  We also believe that Brightpath is likely to help with the exchange of data between primary and secondary schools. </w:t>
      </w:r>
    </w:p>
    <w:p w14:paraId="27C16B2E" w14:textId="5EC3656B" w:rsidR="00B65AF7" w:rsidRDefault="00555D4B" w:rsidP="002C31FF">
      <w:r>
        <w:t xml:space="preserve">The details of the </w:t>
      </w:r>
      <w:r w:rsidR="00E031D1">
        <w:t>information session</w:t>
      </w:r>
      <w:r>
        <w:t xml:space="preserve"> are as follows:</w:t>
      </w:r>
    </w:p>
    <w:p w14:paraId="06B7BDBB" w14:textId="77777777" w:rsidR="00B65AF7" w:rsidRDefault="00B65AF7" w:rsidP="00B65AF7">
      <w:pPr>
        <w:ind w:left="720"/>
      </w:pPr>
      <w:r>
        <w:t>Date: 21 October 2021</w:t>
      </w:r>
    </w:p>
    <w:p w14:paraId="51F65BBD" w14:textId="77777777" w:rsidR="00B65AF7" w:rsidRDefault="00B65AF7" w:rsidP="00B65AF7">
      <w:pPr>
        <w:ind w:left="720"/>
      </w:pPr>
      <w:r>
        <w:t>Time: 2:00 - 3:30 pm</w:t>
      </w:r>
    </w:p>
    <w:p w14:paraId="732A5353" w14:textId="77777777" w:rsidR="00B65AF7" w:rsidRDefault="00B65AF7" w:rsidP="00B65AF7">
      <w:pPr>
        <w:ind w:left="720"/>
      </w:pPr>
      <w:r>
        <w:t>Location: Pagoda Resort, Como WA 6152</w:t>
      </w:r>
    </w:p>
    <w:p w14:paraId="00D44063" w14:textId="101F7867" w:rsidR="002C31FF" w:rsidRDefault="002C31FF" w:rsidP="002C31FF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t>Please</w:t>
      </w:r>
      <w:r w:rsidRPr="002C31FF">
        <w:t xml:space="preserve"> register</w:t>
      </w:r>
      <w:r w:rsidR="00B65AF7">
        <w:t xml:space="preserve"> </w:t>
      </w:r>
      <w:r w:rsidR="00A35E51">
        <w:t>your attendance</w:t>
      </w:r>
      <w:r w:rsidR="002670DB">
        <w:t xml:space="preserve"> here</w:t>
      </w:r>
      <w:r>
        <w:t>:</w:t>
      </w:r>
      <w:r w:rsidR="002670DB">
        <w:rPr>
          <w:rFonts w:ascii="Verdana" w:hAnsi="Verdana"/>
          <w:color w:val="333333"/>
          <w:shd w:val="clear" w:color="auto" w:fill="FFFFFF"/>
        </w:rPr>
        <w:t> </w:t>
      </w:r>
      <w:hyperlink r:id="rId6" w:history="1">
        <w:r w:rsidR="002670DB" w:rsidRPr="00E73B76">
          <w:rPr>
            <w:rStyle w:val="Hyperlink"/>
            <w:rFonts w:ascii="Verdana" w:hAnsi="Verdana"/>
            <w:sz w:val="18"/>
            <w:szCs w:val="18"/>
            <w:shd w:val="clear" w:color="auto" w:fill="FFFFFF"/>
          </w:rPr>
          <w:t>https://www.stickytickets.com.au/qfvvm</w:t>
        </w:r>
      </w:hyperlink>
    </w:p>
    <w:p w14:paraId="79FCADD0" w14:textId="2A387379" w:rsidR="002C31FF" w:rsidRDefault="008B46BB" w:rsidP="002C31FF">
      <w:r>
        <w:t xml:space="preserve">We will provide a full explanation of Brightpath </w:t>
      </w:r>
      <w:r w:rsidR="00BD7DD1">
        <w:t>during</w:t>
      </w:r>
      <w:r>
        <w:t xml:space="preserve"> this session</w:t>
      </w:r>
      <w:r w:rsidR="00BD7DD1">
        <w:t xml:space="preserve">, </w:t>
      </w:r>
      <w:r>
        <w:t xml:space="preserve">and we will also explain how you </w:t>
      </w:r>
      <w:r w:rsidR="00BD7DD1">
        <w:t>go about</w:t>
      </w:r>
      <w:r>
        <w:t xml:space="preserve"> register</w:t>
      </w:r>
      <w:r w:rsidR="00BD7DD1">
        <w:t>ing</w:t>
      </w:r>
      <w:r>
        <w:t xml:space="preserve"> to use Brightpath. In the meantime, </w:t>
      </w:r>
      <w:r w:rsidR="00BD7DD1">
        <w:t>the links below will take you to our brochures.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65AF7" w14:paraId="1BA25584" w14:textId="77777777" w:rsidTr="00A35E51">
        <w:tc>
          <w:tcPr>
            <w:tcW w:w="4508" w:type="dxa"/>
          </w:tcPr>
          <w:p w14:paraId="2700949E" w14:textId="77777777" w:rsidR="00B65AF7" w:rsidRDefault="00B65AF7" w:rsidP="00AB322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Formative Writing Assessments</w:t>
            </w:r>
          </w:p>
          <w:p w14:paraId="5C522A91" w14:textId="77777777" w:rsidR="00B65AF7" w:rsidRDefault="00B65AF7" w:rsidP="00AB3222">
            <w:pPr>
              <w:jc w:val="center"/>
              <w:rPr>
                <w:rFonts w:eastAsia="Times New Roman"/>
              </w:rPr>
            </w:pPr>
          </w:p>
          <w:p w14:paraId="5737ED38" w14:textId="573D48EF" w:rsidR="00B65AF7" w:rsidRDefault="00C865D4" w:rsidP="00AB322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523D9A1" wp14:editId="6450D3E0">
                  <wp:extent cx="1181477" cy="1181477"/>
                  <wp:effectExtent l="0" t="0" r="0" b="0"/>
                  <wp:docPr id="3" name="Picture 3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Qr code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799" cy="1191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644726" w14:textId="091E3B59" w:rsidR="00B65AF7" w:rsidRDefault="00B65AF7" w:rsidP="00AB3222">
            <w:pPr>
              <w:jc w:val="center"/>
            </w:pPr>
          </w:p>
        </w:tc>
        <w:tc>
          <w:tcPr>
            <w:tcW w:w="4508" w:type="dxa"/>
          </w:tcPr>
          <w:p w14:paraId="45F95719" w14:textId="77777777" w:rsidR="00A35E51" w:rsidRDefault="00A35E51" w:rsidP="00AB322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Formative Mathematics Assessment</w:t>
            </w:r>
          </w:p>
          <w:p w14:paraId="098F34F9" w14:textId="77777777" w:rsidR="00A35E51" w:rsidRDefault="00A35E51" w:rsidP="00AB3222">
            <w:pPr>
              <w:jc w:val="center"/>
              <w:rPr>
                <w:rFonts w:eastAsia="Times New Roman"/>
              </w:rPr>
            </w:pPr>
          </w:p>
          <w:p w14:paraId="55EFF498" w14:textId="77777777" w:rsidR="00A35E51" w:rsidRDefault="00A35E51" w:rsidP="00AB322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18757A3" wp14:editId="55FB199F">
                  <wp:extent cx="1199584" cy="1199584"/>
                  <wp:effectExtent l="0" t="0" r="635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FE7C0F8-9B13-47F3-A647-D0AB87D3EB6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591" cy="1202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0A4FBF" w14:textId="1E9E9CFD" w:rsidR="00B65AF7" w:rsidRDefault="00B65AF7" w:rsidP="00AB3222">
            <w:pPr>
              <w:jc w:val="center"/>
            </w:pPr>
          </w:p>
        </w:tc>
      </w:tr>
    </w:tbl>
    <w:p w14:paraId="337813DB" w14:textId="4A70B23A" w:rsidR="00AB3222" w:rsidRDefault="00AB3222" w:rsidP="002C31FF"/>
    <w:p w14:paraId="2C85AE4C" w14:textId="77777777" w:rsidR="00917696" w:rsidRDefault="00917696" w:rsidP="002C31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B3222" w14:paraId="10E1B85F" w14:textId="77777777" w:rsidTr="000A6057">
        <w:tc>
          <w:tcPr>
            <w:tcW w:w="4508" w:type="dxa"/>
          </w:tcPr>
          <w:p w14:paraId="11680109" w14:textId="77777777" w:rsidR="0024791C" w:rsidRDefault="0024791C" w:rsidP="000A6057">
            <w:pPr>
              <w:jc w:val="center"/>
              <w:rPr>
                <w:rFonts w:eastAsia="Times New Roman"/>
                <w:b/>
                <w:bCs/>
              </w:rPr>
            </w:pPr>
          </w:p>
          <w:p w14:paraId="387CEA08" w14:textId="77777777" w:rsidR="0024791C" w:rsidRDefault="0024791C" w:rsidP="000A6057">
            <w:pPr>
              <w:jc w:val="center"/>
              <w:rPr>
                <w:rFonts w:eastAsia="Times New Roman"/>
                <w:b/>
                <w:bCs/>
              </w:rPr>
            </w:pPr>
          </w:p>
          <w:p w14:paraId="2DDEA730" w14:textId="2FE3FE25" w:rsidR="0024791C" w:rsidRPr="0024791C" w:rsidRDefault="0024791C" w:rsidP="000A6057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4791C">
              <w:rPr>
                <w:rFonts w:eastAsia="Times New Roman"/>
                <w:i/>
                <w:iCs/>
                <w:sz w:val="20"/>
                <w:szCs w:val="20"/>
              </w:rPr>
              <w:t xml:space="preserve">see overleaf for Assisted </w:t>
            </w:r>
            <w:r w:rsidR="00934CF3">
              <w:rPr>
                <w:rFonts w:eastAsia="Times New Roman"/>
                <w:i/>
                <w:iCs/>
                <w:sz w:val="20"/>
                <w:szCs w:val="20"/>
              </w:rPr>
              <w:t>A</w:t>
            </w:r>
            <w:r w:rsidRPr="0024791C">
              <w:rPr>
                <w:rFonts w:eastAsia="Times New Roman"/>
                <w:i/>
                <w:iCs/>
                <w:sz w:val="20"/>
                <w:szCs w:val="20"/>
              </w:rPr>
              <w:t xml:space="preserve">utomated </w:t>
            </w:r>
            <w:r w:rsidR="00934CF3">
              <w:rPr>
                <w:rFonts w:eastAsia="Times New Roman"/>
                <w:i/>
                <w:iCs/>
                <w:sz w:val="20"/>
                <w:szCs w:val="20"/>
              </w:rPr>
              <w:t>M</w:t>
            </w:r>
            <w:r w:rsidRPr="0024791C">
              <w:rPr>
                <w:rFonts w:eastAsia="Times New Roman"/>
                <w:i/>
                <w:iCs/>
                <w:sz w:val="20"/>
                <w:szCs w:val="20"/>
              </w:rPr>
              <w:t>arking</w:t>
            </w:r>
          </w:p>
          <w:p w14:paraId="609B1275" w14:textId="06AA8C93" w:rsidR="00AB3222" w:rsidRDefault="00AB3222" w:rsidP="000A60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Assisted </w:t>
            </w:r>
            <w:r w:rsidR="00934CF3">
              <w:rPr>
                <w:rFonts w:eastAsia="Times New Roman"/>
                <w:b/>
                <w:bCs/>
              </w:rPr>
              <w:t>A</w:t>
            </w:r>
            <w:r>
              <w:rPr>
                <w:rFonts w:eastAsia="Times New Roman"/>
                <w:b/>
                <w:bCs/>
              </w:rPr>
              <w:t xml:space="preserve">utomated </w:t>
            </w:r>
            <w:r w:rsidR="00934CF3">
              <w:rPr>
                <w:rFonts w:eastAsia="Times New Roman"/>
                <w:b/>
                <w:bCs/>
              </w:rPr>
              <w:t>M</w:t>
            </w:r>
            <w:r>
              <w:rPr>
                <w:rFonts w:eastAsia="Times New Roman"/>
                <w:b/>
                <w:bCs/>
              </w:rPr>
              <w:t>arking</w:t>
            </w:r>
          </w:p>
          <w:p w14:paraId="381FF423" w14:textId="77777777" w:rsidR="00AB3222" w:rsidRDefault="00AB3222" w:rsidP="000A6057">
            <w:pPr>
              <w:jc w:val="center"/>
              <w:rPr>
                <w:rFonts w:eastAsia="Times New Roman"/>
                <w:b/>
                <w:bCs/>
              </w:rPr>
            </w:pPr>
          </w:p>
          <w:p w14:paraId="3CE5B031" w14:textId="5EE8A223" w:rsidR="00AB3222" w:rsidRDefault="002C3B01" w:rsidP="000A60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5BEF839" wp14:editId="41F27182">
                  <wp:extent cx="1162050" cy="1162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A51A99" w14:textId="77777777" w:rsidR="00AB3222" w:rsidRDefault="00AB3222" w:rsidP="000A6057">
            <w:pPr>
              <w:jc w:val="center"/>
              <w:rPr>
                <w:rFonts w:eastAsia="Times New Roman"/>
                <w:b/>
                <w:bCs/>
              </w:rPr>
            </w:pPr>
          </w:p>
          <w:p w14:paraId="22FA2E69" w14:textId="77777777" w:rsidR="00AB3222" w:rsidRDefault="00AB3222" w:rsidP="000A6057">
            <w:pPr>
              <w:jc w:val="center"/>
              <w:rPr>
                <w:rFonts w:eastAsia="Times New Roman"/>
                <w:b/>
                <w:bCs/>
              </w:rPr>
            </w:pPr>
          </w:p>
          <w:p w14:paraId="72D328EA" w14:textId="77777777" w:rsidR="00AB3222" w:rsidRDefault="00AB3222" w:rsidP="000A6057">
            <w:pPr>
              <w:jc w:val="center"/>
              <w:rPr>
                <w:rFonts w:eastAsia="Times New Roman"/>
                <w:b/>
                <w:bCs/>
              </w:rPr>
            </w:pPr>
          </w:p>
          <w:p w14:paraId="29D590BF" w14:textId="77777777" w:rsidR="00AB3222" w:rsidRDefault="00AB3222" w:rsidP="000A605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508" w:type="dxa"/>
          </w:tcPr>
          <w:p w14:paraId="011EAD0F" w14:textId="75D6AC53" w:rsidR="00AB3222" w:rsidRDefault="00AB3222" w:rsidP="000A6057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14:paraId="73961B1D" w14:textId="77777777" w:rsidR="00AB3222" w:rsidRDefault="00AB3222" w:rsidP="002C31FF"/>
    <w:p w14:paraId="65C71974" w14:textId="70471FA6" w:rsidR="00CC08D8" w:rsidRDefault="00CC08D8" w:rsidP="002C31FF">
      <w:r>
        <w:t>We look forward to meeting with you and helping you explore whether our assessments are appropriate for your school,</w:t>
      </w:r>
    </w:p>
    <w:p w14:paraId="7373CECE" w14:textId="6E80FF17" w:rsidR="00292E37" w:rsidRDefault="00292E37" w:rsidP="002C31FF">
      <w:r>
        <w:t>Yours sincerely,</w:t>
      </w:r>
    </w:p>
    <w:p w14:paraId="0A26B70F" w14:textId="35BB8EE2" w:rsidR="00292E37" w:rsidRDefault="00917696" w:rsidP="002C31FF">
      <w:r>
        <w:rPr>
          <w:noProof/>
        </w:rPr>
        <w:drawing>
          <wp:inline distT="0" distB="0" distL="0" distR="0" wp14:anchorId="77654B3D" wp14:editId="62F981BF">
            <wp:extent cx="1990725" cy="466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A46E2" w14:textId="691B9627" w:rsidR="00292E37" w:rsidRDefault="00292E37" w:rsidP="002C31FF">
      <w:r>
        <w:t>Dr Sandy Heldsinger</w:t>
      </w:r>
    </w:p>
    <w:sectPr w:rsidR="00292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57E7"/>
    <w:multiLevelType w:val="hybridMultilevel"/>
    <w:tmpl w:val="E1D09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D6D7D"/>
    <w:multiLevelType w:val="hybridMultilevel"/>
    <w:tmpl w:val="853A9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FF"/>
    <w:rsid w:val="000554B7"/>
    <w:rsid w:val="0024791C"/>
    <w:rsid w:val="002670DB"/>
    <w:rsid w:val="00292E37"/>
    <w:rsid w:val="002C31FF"/>
    <w:rsid w:val="002C3B01"/>
    <w:rsid w:val="003D585D"/>
    <w:rsid w:val="0041288F"/>
    <w:rsid w:val="00555D4B"/>
    <w:rsid w:val="005D627F"/>
    <w:rsid w:val="00655391"/>
    <w:rsid w:val="00666268"/>
    <w:rsid w:val="00774F0D"/>
    <w:rsid w:val="00850F3B"/>
    <w:rsid w:val="00895976"/>
    <w:rsid w:val="008B46BB"/>
    <w:rsid w:val="008C3C24"/>
    <w:rsid w:val="0090306F"/>
    <w:rsid w:val="00917696"/>
    <w:rsid w:val="00934CF3"/>
    <w:rsid w:val="00A35E51"/>
    <w:rsid w:val="00A421EF"/>
    <w:rsid w:val="00AB3222"/>
    <w:rsid w:val="00AC3797"/>
    <w:rsid w:val="00B140CA"/>
    <w:rsid w:val="00B20366"/>
    <w:rsid w:val="00B65AF7"/>
    <w:rsid w:val="00BD7DD1"/>
    <w:rsid w:val="00C865D4"/>
    <w:rsid w:val="00CC08D8"/>
    <w:rsid w:val="00D732F8"/>
    <w:rsid w:val="00DC3C03"/>
    <w:rsid w:val="00E0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BE2F7"/>
  <w15:chartTrackingRefBased/>
  <w15:docId w15:val="{B01A80DB-9962-40CE-9D16-7808B9FD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31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1F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6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670D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67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ickytickets.com.au/qfvvm" TargetMode="External"/><Relationship Id="rId11" Type="http://schemas.openxmlformats.org/officeDocument/2006/relationships/image" Target="media/image5.jp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cid:65B6CFCA-B946-41D4-A81B-501B76280E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Heldsinger</dc:creator>
  <cp:keywords/>
  <dc:description/>
  <cp:lastModifiedBy>Susan Edelstein</cp:lastModifiedBy>
  <cp:revision>2</cp:revision>
  <dcterms:created xsi:type="dcterms:W3CDTF">2021-09-14T04:42:00Z</dcterms:created>
  <dcterms:modified xsi:type="dcterms:W3CDTF">2021-09-14T04:42:00Z</dcterms:modified>
</cp:coreProperties>
</file>