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AF" w:rsidRDefault="003356AF" w:rsidP="00C36D79">
      <w:pPr>
        <w:spacing w:line="300" w:lineRule="auto"/>
        <w:rPr>
          <w:rFonts w:ascii="Arial" w:hAnsi="Arial" w:cs="Arial"/>
          <w:b/>
          <w:bCs/>
          <w:sz w:val="24"/>
          <w:szCs w:val="24"/>
          <w:lang w:eastAsia="en-AU"/>
        </w:rPr>
      </w:pPr>
      <w:r>
        <w:rPr>
          <w:rFonts w:ascii="Arial" w:hAnsi="Arial" w:cs="Arial"/>
          <w:b/>
          <w:bCs/>
          <w:sz w:val="24"/>
          <w:szCs w:val="24"/>
          <w:lang w:eastAsia="en-AU"/>
        </w:rPr>
        <w:t xml:space="preserve">Reporting information for inclusion in </w:t>
      </w:r>
      <w:r w:rsidRPr="003356AF">
        <w:rPr>
          <w:rFonts w:ascii="Arial" w:hAnsi="Arial" w:cs="Arial"/>
          <w:b/>
          <w:bCs/>
          <w:sz w:val="24"/>
          <w:szCs w:val="24"/>
          <w:lang w:eastAsia="en-AU"/>
        </w:rPr>
        <w:t xml:space="preserve">Industry Associations </w:t>
      </w:r>
      <w:r>
        <w:rPr>
          <w:rFonts w:ascii="Arial" w:hAnsi="Arial" w:cs="Arial"/>
          <w:b/>
          <w:bCs/>
          <w:sz w:val="24"/>
          <w:szCs w:val="24"/>
          <w:lang w:eastAsia="en-AU"/>
        </w:rPr>
        <w:t>communications to their members</w:t>
      </w:r>
    </w:p>
    <w:p w:rsidR="003356AF" w:rsidRDefault="003356AF" w:rsidP="00C36D79">
      <w:pPr>
        <w:spacing w:line="300" w:lineRule="auto"/>
        <w:rPr>
          <w:rFonts w:ascii="Helvetica" w:hAnsi="Helvetica" w:cs="Helvetica"/>
          <w:b/>
          <w:bCs/>
          <w:color w:val="E44F3C"/>
          <w:sz w:val="33"/>
          <w:szCs w:val="33"/>
          <w:lang w:eastAsia="en-AU"/>
        </w:rPr>
      </w:pPr>
    </w:p>
    <w:p w:rsidR="00C36D79" w:rsidRPr="00C36D79" w:rsidRDefault="00C36D79" w:rsidP="00C36D79">
      <w:pPr>
        <w:spacing w:line="300" w:lineRule="auto"/>
        <w:rPr>
          <w:rFonts w:ascii="Arial" w:hAnsi="Arial" w:cs="Arial"/>
          <w:sz w:val="20"/>
          <w:szCs w:val="20"/>
          <w:lang w:eastAsia="en-AU"/>
        </w:rPr>
      </w:pPr>
      <w:r w:rsidRPr="00C36D79">
        <w:rPr>
          <w:rFonts w:ascii="Arial" w:hAnsi="Arial" w:cs="Arial"/>
          <w:b/>
          <w:bCs/>
          <w:sz w:val="20"/>
          <w:szCs w:val="20"/>
          <w:lang w:eastAsia="en-AU"/>
        </w:rPr>
        <w:t>WGEA Reporting</w:t>
      </w:r>
    </w:p>
    <w:p w:rsidR="00C36D79" w:rsidRPr="00C36D79" w:rsidRDefault="00C36D79" w:rsidP="00C36D79">
      <w:pPr>
        <w:spacing w:before="150" w:after="150"/>
        <w:rPr>
          <w:rFonts w:ascii="Arial" w:hAnsi="Arial" w:cs="Arial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>WGEA reporting finishes in three weeks. The </w:t>
      </w:r>
      <w:hyperlink r:id="rId5" w:history="1">
        <w:r w:rsidRPr="00C36D79">
          <w:rPr>
            <w:rStyle w:val="Hyperlink"/>
            <w:rFonts w:ascii="Arial" w:hAnsi="Arial" w:cs="Arial"/>
            <w:i/>
            <w:iCs/>
            <w:color w:val="41637E"/>
            <w:sz w:val="20"/>
            <w:szCs w:val="20"/>
            <w:lang w:eastAsia="en-AU"/>
          </w:rPr>
          <w:t>Workplace Gender Equality Act 2012</w:t>
        </w:r>
      </w:hyperlink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 requires non-public sector employers with 100 or more </w:t>
      </w:r>
      <w:r w:rsidRPr="00C36D79">
        <w:rPr>
          <w:rFonts w:ascii="Arial" w:hAnsi="Arial" w:cs="Arial"/>
          <w:sz w:val="20"/>
          <w:szCs w:val="20"/>
          <w:lang w:eastAsia="en-AU"/>
        </w:rPr>
        <w:t>employees</w:t>
      </w: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to submit a report to the Workplace Gender Equality Agency (WGEA) between 1 April and 31 May each year for the preceding 12-month period (1 April – 31 March each year). Here are three things you should consider doing now:</w:t>
      </w:r>
    </w:p>
    <w:p w:rsidR="00C36D79" w:rsidRPr="00C36D79" w:rsidRDefault="00C36D79" w:rsidP="00C36D79">
      <w:pPr>
        <w:rPr>
          <w:rFonts w:ascii="Arial" w:hAnsi="Arial" w:cs="Arial"/>
          <w:b/>
          <w:color w:val="3B3B3B"/>
          <w:sz w:val="20"/>
          <w:szCs w:val="20"/>
          <w:lang w:eastAsia="en-AU"/>
        </w:rPr>
      </w:pPr>
      <w:r w:rsidRPr="00C36D79">
        <w:rPr>
          <w:rFonts w:ascii="Arial" w:hAnsi="Arial" w:cs="Arial"/>
          <w:b/>
          <w:color w:val="3B3B3B"/>
          <w:sz w:val="20"/>
          <w:szCs w:val="20"/>
          <w:lang w:eastAsia="en-AU"/>
        </w:rPr>
        <w:t>Reporting checklist</w:t>
      </w:r>
    </w:p>
    <w:p w:rsidR="00C36D79" w:rsidRPr="00C36D79" w:rsidRDefault="00C36D79" w:rsidP="00C36D79">
      <w:pPr>
        <w:rPr>
          <w:rFonts w:ascii="Arial" w:hAnsi="Arial" w:cs="Arial"/>
          <w:color w:val="3B3B3B"/>
          <w:sz w:val="20"/>
          <w:szCs w:val="20"/>
          <w:lang w:eastAsia="en-AU"/>
        </w:rPr>
      </w:pPr>
    </w:p>
    <w:p w:rsidR="00C36D79" w:rsidRPr="00C36D79" w:rsidRDefault="00C36D79" w:rsidP="00C36D79">
      <w:pPr>
        <w:pStyle w:val="ListParagraph"/>
        <w:numPr>
          <w:ilvl w:val="0"/>
          <w:numId w:val="1"/>
        </w:numPr>
        <w:rPr>
          <w:rFonts w:ascii="Arial" w:hAnsi="Arial" w:cs="Arial"/>
          <w:color w:val="3B3B3B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>Start preparing your information now. Early preparation and submission will mean faster access a</w:t>
      </w:r>
      <w:r w:rsidR="00B4686B">
        <w:rPr>
          <w:rFonts w:ascii="Arial" w:hAnsi="Arial" w:cs="Arial"/>
          <w:color w:val="3B3B3B"/>
          <w:sz w:val="20"/>
          <w:szCs w:val="20"/>
          <w:lang w:eastAsia="en-AU"/>
        </w:rPr>
        <w:t>nd response times to the portal</w:t>
      </w: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</w:t>
      </w:r>
    </w:p>
    <w:p w:rsidR="00C36D79" w:rsidRPr="00C36D79" w:rsidRDefault="00C36D79" w:rsidP="00C36D79">
      <w:pPr>
        <w:pStyle w:val="ListParagraph"/>
        <w:numPr>
          <w:ilvl w:val="0"/>
          <w:numId w:val="1"/>
        </w:numPr>
        <w:rPr>
          <w:rFonts w:ascii="Arial" w:hAnsi="Arial" w:cs="Arial"/>
          <w:color w:val="3B3B3B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Ensure you have a current </w:t>
      </w:r>
      <w:proofErr w:type="spellStart"/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>AUSkey</w:t>
      </w:r>
      <w:proofErr w:type="spellEnd"/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to log into the portal. If you are not sure, go to the WGEA website and click on the ‘Portal Login’ at the top r</w:t>
      </w:r>
      <w:r w:rsidR="00B4686B">
        <w:rPr>
          <w:rFonts w:ascii="Arial" w:hAnsi="Arial" w:cs="Arial"/>
          <w:color w:val="3B3B3B"/>
          <w:sz w:val="20"/>
          <w:szCs w:val="20"/>
          <w:lang w:eastAsia="en-AU"/>
        </w:rPr>
        <w:t>ight-hand corner of the screen</w:t>
      </w:r>
    </w:p>
    <w:p w:rsidR="00C36D79" w:rsidRPr="00C36D79" w:rsidRDefault="00C36D79" w:rsidP="00C36D79">
      <w:pPr>
        <w:pStyle w:val="ListParagraph"/>
        <w:numPr>
          <w:ilvl w:val="0"/>
          <w:numId w:val="1"/>
        </w:numPr>
        <w:rPr>
          <w:rFonts w:ascii="Arial" w:hAnsi="Arial" w:cs="Arial"/>
          <w:color w:val="3B3B3B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If there is a problem with your </w:t>
      </w:r>
      <w:proofErr w:type="spellStart"/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>AUSKey</w:t>
      </w:r>
      <w:proofErr w:type="spellEnd"/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scroll down the page to the ‘Further </w:t>
      </w:r>
      <w:proofErr w:type="spellStart"/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>AUSkey</w:t>
      </w:r>
      <w:proofErr w:type="spellEnd"/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issues’ section of the </w:t>
      </w:r>
      <w:hyperlink r:id="rId6" w:history="1">
        <w:proofErr w:type="spellStart"/>
        <w:r w:rsidRPr="00C36D79">
          <w:rPr>
            <w:rStyle w:val="Hyperlink"/>
            <w:rFonts w:ascii="Arial" w:hAnsi="Arial" w:cs="Arial"/>
            <w:sz w:val="20"/>
            <w:szCs w:val="20"/>
            <w:lang w:eastAsia="en-AU"/>
          </w:rPr>
          <w:t>AUSkey</w:t>
        </w:r>
        <w:proofErr w:type="spellEnd"/>
      </w:hyperlink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page on the WGEA websi</w:t>
      </w:r>
      <w:r w:rsidR="00B4686B">
        <w:rPr>
          <w:rFonts w:ascii="Arial" w:hAnsi="Arial" w:cs="Arial"/>
          <w:color w:val="3B3B3B"/>
          <w:sz w:val="20"/>
          <w:szCs w:val="20"/>
          <w:lang w:eastAsia="en-AU"/>
        </w:rPr>
        <w:t>te for answers to common issues</w:t>
      </w:r>
    </w:p>
    <w:p w:rsidR="00C36D79" w:rsidRPr="00C36D79" w:rsidRDefault="00C36D79" w:rsidP="00C36D79">
      <w:pPr>
        <w:pStyle w:val="ListParagraph"/>
        <w:numPr>
          <w:ilvl w:val="0"/>
          <w:numId w:val="1"/>
        </w:numPr>
        <w:rPr>
          <w:rFonts w:ascii="Arial" w:hAnsi="Arial" w:cs="Arial"/>
          <w:color w:val="3B3B3B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Download the </w:t>
      </w:r>
      <w:hyperlink r:id="rId7" w:history="1">
        <w:r w:rsidRPr="00C36D79">
          <w:rPr>
            <w:rStyle w:val="Hyperlink"/>
            <w:rFonts w:ascii="Arial" w:hAnsi="Arial" w:cs="Arial"/>
            <w:sz w:val="20"/>
            <w:szCs w:val="20"/>
            <w:lang w:eastAsia="en-AU"/>
          </w:rPr>
          <w:t>Workplace profile worksheets</w:t>
        </w:r>
      </w:hyperlink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and the </w:t>
      </w:r>
      <w:hyperlink r:id="rId8" w:history="1">
        <w:r w:rsidRPr="00C36D79">
          <w:rPr>
            <w:rStyle w:val="Hyperlink"/>
            <w:rFonts w:ascii="Arial" w:hAnsi="Arial" w:cs="Arial"/>
            <w:sz w:val="20"/>
            <w:szCs w:val="20"/>
            <w:lang w:eastAsia="en-AU"/>
          </w:rPr>
          <w:t>Indicative format of the workplace profile and reporting questionnaire</w:t>
        </w:r>
      </w:hyperlink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from the WGEA website. For ease, WGEA encourages employers to use the ‘unit level template’ when preparing their workplace profile, as the online system will automatically aggregate the data. </w:t>
      </w:r>
    </w:p>
    <w:p w:rsidR="00C36D79" w:rsidRPr="00C36D79" w:rsidRDefault="00C36D79" w:rsidP="00C36D79">
      <w:pPr>
        <w:rPr>
          <w:rFonts w:ascii="Arial" w:hAnsi="Arial" w:cs="Arial"/>
          <w:color w:val="3B3B3B"/>
          <w:sz w:val="20"/>
          <w:szCs w:val="20"/>
          <w:lang w:eastAsia="en-AU"/>
        </w:rPr>
      </w:pPr>
    </w:p>
    <w:p w:rsidR="00C36D79" w:rsidRPr="00C36D79" w:rsidRDefault="00C36D79" w:rsidP="00C36D79">
      <w:pPr>
        <w:rPr>
          <w:rFonts w:ascii="Arial" w:hAnsi="Arial" w:cs="Arial"/>
          <w:color w:val="3B3B3B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WGEA has refreshed its </w:t>
      </w:r>
      <w:hyperlink r:id="rId9" w:history="1">
        <w:r w:rsidRPr="00C36D79">
          <w:rPr>
            <w:rStyle w:val="Hyperlink"/>
            <w:rFonts w:ascii="Arial" w:hAnsi="Arial" w:cs="Arial"/>
            <w:sz w:val="20"/>
            <w:szCs w:val="20"/>
            <w:lang w:eastAsia="en-AU"/>
          </w:rPr>
          <w:t>reporting resources</w:t>
        </w:r>
      </w:hyperlink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and will be conducting a </w:t>
      </w:r>
      <w:hyperlink r:id="rId10" w:history="1">
        <w:r w:rsidRPr="00C36D79">
          <w:rPr>
            <w:rStyle w:val="Hyperlink"/>
            <w:rFonts w:ascii="Arial" w:hAnsi="Arial" w:cs="Arial"/>
            <w:sz w:val="20"/>
            <w:szCs w:val="20"/>
            <w:lang w:eastAsia="en-AU"/>
          </w:rPr>
          <w:t>Q&amp;A webinar series</w:t>
        </w:r>
      </w:hyperlink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 throughout May to assist organisations through this process.</w:t>
      </w:r>
    </w:p>
    <w:p w:rsidR="00D94763" w:rsidRPr="00C36D79" w:rsidRDefault="00C36D79">
      <w:pPr>
        <w:rPr>
          <w:rFonts w:ascii="Arial" w:hAnsi="Arial" w:cs="Arial"/>
          <w:sz w:val="20"/>
          <w:szCs w:val="20"/>
          <w:lang w:eastAsia="en-AU"/>
        </w:rPr>
      </w:pPr>
      <w:r w:rsidRPr="00C36D79">
        <w:rPr>
          <w:rFonts w:ascii="Arial" w:hAnsi="Arial" w:cs="Arial"/>
          <w:color w:val="3B3B3B"/>
          <w:sz w:val="20"/>
          <w:szCs w:val="20"/>
          <w:lang w:eastAsia="en-AU"/>
        </w:rPr>
        <w:t xml:space="preserve">   </w:t>
      </w:r>
      <w:bookmarkStart w:id="0" w:name="_GoBack"/>
      <w:bookmarkEnd w:id="0"/>
    </w:p>
    <w:sectPr w:rsidR="00D94763" w:rsidRPr="00C36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F99"/>
    <w:multiLevelType w:val="hybridMultilevel"/>
    <w:tmpl w:val="BE4E4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9"/>
    <w:rsid w:val="003356AF"/>
    <w:rsid w:val="003A43DF"/>
    <w:rsid w:val="00A03136"/>
    <w:rsid w:val="00B4686B"/>
    <w:rsid w:val="00C36D79"/>
    <w:rsid w:val="00D45521"/>
    <w:rsid w:val="00DD5A5D"/>
    <w:rsid w:val="00E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A8F1-1537-4E41-8F7B-BB6B78B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D7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36D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6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gea.gov.au/documents?name=&amp;media_resource=4596&amp;media_topics=4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gea.gov.au/reporting/workplace-prof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gea.gov.au/about-ausk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gislation.gov.au/Details/C2016C00895" TargetMode="External"/><Relationship Id="rId10" Type="http://schemas.openxmlformats.org/officeDocument/2006/relationships/hyperlink" Target="https://www.wgea.gov.au/events/reporting-to-the-wgea-general-qa-webin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gea.gov.au/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BURTON,Julie</dc:creator>
  <cp:keywords/>
  <dc:description/>
  <cp:lastModifiedBy>Minal Patel</cp:lastModifiedBy>
  <cp:revision>2</cp:revision>
  <dcterms:created xsi:type="dcterms:W3CDTF">2019-05-13T06:06:00Z</dcterms:created>
  <dcterms:modified xsi:type="dcterms:W3CDTF">2019-05-13T06:06:00Z</dcterms:modified>
</cp:coreProperties>
</file>